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47B8" w14:textId="6DAE4E5F" w:rsidR="006D46E9" w:rsidRDefault="006D46E9" w:rsidP="006D46E9">
      <w:pPr>
        <w:pStyle w:val="Heading1"/>
        <w:rPr>
          <w:rFonts w:ascii="Open Sans" w:eastAsia="Times New Roman" w:hAnsi="Open Sans" w:cs="Open Sans"/>
          <w:b w:val="0"/>
          <w:bCs w:val="0"/>
          <w:color w:val="000000"/>
          <w:sz w:val="24"/>
          <w:szCs w:val="24"/>
        </w:rPr>
      </w:pPr>
      <w:r w:rsidRPr="006D46E9">
        <w:rPr>
          <w:sz w:val="28"/>
        </w:rPr>
        <w:t>Afterschool Snack Monitoring Form</w:t>
      </w:r>
      <w:r w:rsidR="007C4631">
        <w:rPr>
          <w:szCs w:val="36"/>
        </w:rPr>
        <w:br/>
      </w:r>
      <w:r w:rsidRPr="005E562B">
        <w:rPr>
          <w:rFonts w:ascii="Open Sans" w:eastAsia="Times New Roman" w:hAnsi="Open Sans" w:cs="Open Sans"/>
          <w:b w:val="0"/>
          <w:bCs w:val="0"/>
          <w:color w:val="000000"/>
          <w:sz w:val="22"/>
          <w:szCs w:val="22"/>
        </w:rPr>
        <w:t xml:space="preserve">Each afterschool snack location must be monitored twice each school year. </w:t>
      </w:r>
      <w:r w:rsidRPr="005E562B">
        <w:rPr>
          <w:rFonts w:ascii="Open Sans" w:eastAsia="Times New Roman" w:hAnsi="Open Sans" w:cs="Open Sans"/>
          <w:b w:val="0"/>
          <w:bCs w:val="0"/>
          <w:color w:val="000000"/>
          <w:sz w:val="22"/>
          <w:szCs w:val="22"/>
        </w:rPr>
        <w:br/>
        <w:t>The first monitoring is conducted within the first four weeks of operations, and the second monitoring is completed prior to the end of the school year.</w:t>
      </w:r>
    </w:p>
    <w:p w14:paraId="53017498" w14:textId="77777777" w:rsidR="006D46E9" w:rsidRPr="006D46E9" w:rsidRDefault="006D46E9" w:rsidP="006D46E9"/>
    <w:tbl>
      <w:tblPr>
        <w:tblStyle w:val="TableGrid"/>
        <w:tblW w:w="11241" w:type="dxa"/>
        <w:tblLook w:val="04A0" w:firstRow="1" w:lastRow="0" w:firstColumn="1" w:lastColumn="0" w:noHBand="0" w:noVBand="1"/>
      </w:tblPr>
      <w:tblGrid>
        <w:gridCol w:w="5620"/>
        <w:gridCol w:w="5621"/>
      </w:tblGrid>
      <w:tr w:rsidR="006D46E9" w14:paraId="28B8342D" w14:textId="77777777" w:rsidTr="006D46E9">
        <w:trPr>
          <w:trHeight w:val="326"/>
        </w:trPr>
        <w:tc>
          <w:tcPr>
            <w:tcW w:w="11241" w:type="dxa"/>
            <w:gridSpan w:val="2"/>
          </w:tcPr>
          <w:p w14:paraId="47086930" w14:textId="16DCD4DB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School Name:</w:t>
            </w:r>
          </w:p>
        </w:tc>
      </w:tr>
      <w:tr w:rsidR="006D46E9" w14:paraId="5F5C61DE" w14:textId="77777777" w:rsidTr="006D46E9">
        <w:trPr>
          <w:trHeight w:val="593"/>
        </w:trPr>
        <w:tc>
          <w:tcPr>
            <w:tcW w:w="5620" w:type="dxa"/>
          </w:tcPr>
          <w:p w14:paraId="185D61F0" w14:textId="4F3ED88B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 xml:space="preserve">Site/Serving Sites (List all locations monitored using this form): </w:t>
            </w:r>
          </w:p>
        </w:tc>
        <w:tc>
          <w:tcPr>
            <w:tcW w:w="5620" w:type="dxa"/>
          </w:tcPr>
          <w:p w14:paraId="272C08DA" w14:textId="63BB5D0B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Starting Date:</w:t>
            </w:r>
          </w:p>
        </w:tc>
      </w:tr>
      <w:tr w:rsidR="006D46E9" w14:paraId="47989147" w14:textId="77777777" w:rsidTr="006D46E9">
        <w:trPr>
          <w:trHeight w:val="341"/>
        </w:trPr>
        <w:tc>
          <w:tcPr>
            <w:tcW w:w="5620" w:type="dxa"/>
          </w:tcPr>
          <w:p w14:paraId="49A12C3B" w14:textId="1BE80257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1.</w:t>
            </w:r>
          </w:p>
        </w:tc>
        <w:tc>
          <w:tcPr>
            <w:tcW w:w="5620" w:type="dxa"/>
          </w:tcPr>
          <w:p w14:paraId="4CAA9811" w14:textId="39FD02C6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1.</w:t>
            </w:r>
          </w:p>
        </w:tc>
      </w:tr>
      <w:tr w:rsidR="006D46E9" w14:paraId="1086805B" w14:textId="77777777" w:rsidTr="006D46E9">
        <w:trPr>
          <w:trHeight w:val="326"/>
        </w:trPr>
        <w:tc>
          <w:tcPr>
            <w:tcW w:w="5620" w:type="dxa"/>
          </w:tcPr>
          <w:p w14:paraId="778B4099" w14:textId="2F205D50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2.</w:t>
            </w:r>
          </w:p>
        </w:tc>
        <w:tc>
          <w:tcPr>
            <w:tcW w:w="5620" w:type="dxa"/>
          </w:tcPr>
          <w:p w14:paraId="3731E763" w14:textId="615317AE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2.</w:t>
            </w:r>
          </w:p>
        </w:tc>
      </w:tr>
      <w:tr w:rsidR="006D46E9" w14:paraId="34AA4BBE" w14:textId="77777777" w:rsidTr="006D46E9">
        <w:trPr>
          <w:trHeight w:val="326"/>
        </w:trPr>
        <w:tc>
          <w:tcPr>
            <w:tcW w:w="5620" w:type="dxa"/>
          </w:tcPr>
          <w:p w14:paraId="26682B37" w14:textId="2D2E3040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3.</w:t>
            </w:r>
          </w:p>
        </w:tc>
        <w:tc>
          <w:tcPr>
            <w:tcW w:w="5620" w:type="dxa"/>
          </w:tcPr>
          <w:p w14:paraId="337899A0" w14:textId="61473829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3.</w:t>
            </w:r>
          </w:p>
        </w:tc>
      </w:tr>
      <w:tr w:rsidR="006D46E9" w14:paraId="074C982A" w14:textId="77777777" w:rsidTr="006D46E9">
        <w:trPr>
          <w:trHeight w:val="326"/>
        </w:trPr>
        <w:tc>
          <w:tcPr>
            <w:tcW w:w="5620" w:type="dxa"/>
          </w:tcPr>
          <w:p w14:paraId="23230073" w14:textId="5C32C467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4.</w:t>
            </w:r>
          </w:p>
        </w:tc>
        <w:tc>
          <w:tcPr>
            <w:tcW w:w="5620" w:type="dxa"/>
          </w:tcPr>
          <w:p w14:paraId="59074771" w14:textId="047355BE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4.</w:t>
            </w:r>
          </w:p>
        </w:tc>
      </w:tr>
      <w:tr w:rsidR="006D46E9" w14:paraId="639C149E" w14:textId="77777777" w:rsidTr="006D46E9">
        <w:trPr>
          <w:trHeight w:val="326"/>
        </w:trPr>
        <w:tc>
          <w:tcPr>
            <w:tcW w:w="5620" w:type="dxa"/>
          </w:tcPr>
          <w:p w14:paraId="72ED92A8" w14:textId="01A791BF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5.</w:t>
            </w:r>
          </w:p>
        </w:tc>
        <w:tc>
          <w:tcPr>
            <w:tcW w:w="5620" w:type="dxa"/>
          </w:tcPr>
          <w:p w14:paraId="2DA9BBF3" w14:textId="2B451882" w:rsidR="006D46E9" w:rsidRDefault="006D46E9" w:rsidP="00CE21E9">
            <w:pPr>
              <w:pStyle w:val="BodyText"/>
              <w:spacing w:before="65"/>
            </w:pPr>
            <w:r w:rsidRPr="006D46E9">
              <w:rPr>
                <w:b/>
                <w:bCs/>
              </w:rPr>
              <w:t>5.</w:t>
            </w:r>
          </w:p>
        </w:tc>
      </w:tr>
    </w:tbl>
    <w:p w14:paraId="1DFB52E7" w14:textId="14C9F7F0" w:rsidR="007C4631" w:rsidRDefault="007C4631" w:rsidP="00CE21E9">
      <w:pPr>
        <w:pStyle w:val="BodyText"/>
        <w:spacing w:before="65"/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673"/>
        <w:gridCol w:w="1056"/>
        <w:gridCol w:w="966"/>
        <w:gridCol w:w="989"/>
        <w:gridCol w:w="1296"/>
        <w:gridCol w:w="1064"/>
        <w:gridCol w:w="967"/>
        <w:gridCol w:w="989"/>
        <w:gridCol w:w="2268"/>
      </w:tblGrid>
      <w:tr w:rsidR="006D46E9" w14:paraId="43B19627" w14:textId="77777777" w:rsidTr="006D46E9">
        <w:tc>
          <w:tcPr>
            <w:tcW w:w="1673" w:type="dxa"/>
            <w:vMerge w:val="restart"/>
          </w:tcPr>
          <w:p w14:paraId="41D8D917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4307" w:type="dxa"/>
            <w:gridSpan w:val="4"/>
          </w:tcPr>
          <w:p w14:paraId="1A7C95FC" w14:textId="6B589892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First Review Date:</w:t>
            </w:r>
          </w:p>
        </w:tc>
        <w:tc>
          <w:tcPr>
            <w:tcW w:w="5288" w:type="dxa"/>
            <w:gridSpan w:val="4"/>
          </w:tcPr>
          <w:p w14:paraId="7C181A30" w14:textId="27C39D9F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Second Review Date:</w:t>
            </w:r>
          </w:p>
        </w:tc>
      </w:tr>
      <w:tr w:rsidR="006D46E9" w14:paraId="3E8E03E2" w14:textId="77777777" w:rsidTr="006D46E9">
        <w:tc>
          <w:tcPr>
            <w:tcW w:w="1673" w:type="dxa"/>
            <w:vMerge/>
          </w:tcPr>
          <w:p w14:paraId="0EDA339B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056" w:type="dxa"/>
          </w:tcPr>
          <w:p w14:paraId="63FA8830" w14:textId="09CE834B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Yes</w:t>
            </w:r>
          </w:p>
        </w:tc>
        <w:tc>
          <w:tcPr>
            <w:tcW w:w="966" w:type="dxa"/>
          </w:tcPr>
          <w:p w14:paraId="1D479333" w14:textId="6A0E3694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No</w:t>
            </w:r>
          </w:p>
        </w:tc>
        <w:tc>
          <w:tcPr>
            <w:tcW w:w="989" w:type="dxa"/>
          </w:tcPr>
          <w:p w14:paraId="5DE6C55F" w14:textId="36C92308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N/A</w:t>
            </w:r>
          </w:p>
        </w:tc>
        <w:tc>
          <w:tcPr>
            <w:tcW w:w="1296" w:type="dxa"/>
          </w:tcPr>
          <w:p w14:paraId="792EB00A" w14:textId="63D8D766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Comments</w:t>
            </w:r>
          </w:p>
        </w:tc>
        <w:tc>
          <w:tcPr>
            <w:tcW w:w="1064" w:type="dxa"/>
          </w:tcPr>
          <w:p w14:paraId="0F246A5E" w14:textId="1976B441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Yes</w:t>
            </w:r>
          </w:p>
        </w:tc>
        <w:tc>
          <w:tcPr>
            <w:tcW w:w="967" w:type="dxa"/>
          </w:tcPr>
          <w:p w14:paraId="03116002" w14:textId="36E064D3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No</w:t>
            </w:r>
          </w:p>
        </w:tc>
        <w:tc>
          <w:tcPr>
            <w:tcW w:w="989" w:type="dxa"/>
          </w:tcPr>
          <w:p w14:paraId="4C9CE79F" w14:textId="13536C40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3A6E8FC3" w14:textId="277BD47C" w:rsidR="006D46E9" w:rsidRPr="006D46E9" w:rsidRDefault="006D46E9" w:rsidP="00CE21E9">
            <w:pPr>
              <w:pStyle w:val="BodyText"/>
              <w:spacing w:before="65"/>
              <w:rPr>
                <w:b/>
                <w:bCs/>
              </w:rPr>
            </w:pPr>
            <w:r w:rsidRPr="006D46E9">
              <w:rPr>
                <w:b/>
                <w:bCs/>
              </w:rPr>
              <w:t>Comments</w:t>
            </w:r>
          </w:p>
        </w:tc>
      </w:tr>
      <w:tr w:rsidR="006D46E9" w14:paraId="68CA50ED" w14:textId="77777777" w:rsidTr="006D46E9">
        <w:trPr>
          <w:trHeight w:val="998"/>
        </w:trPr>
        <w:tc>
          <w:tcPr>
            <w:tcW w:w="1673" w:type="dxa"/>
          </w:tcPr>
          <w:p w14:paraId="6937B8FC" w14:textId="547AA712" w:rsidR="006D46E9" w:rsidRPr="006D46E9" w:rsidRDefault="006D46E9" w:rsidP="00CE21E9">
            <w:pPr>
              <w:pStyle w:val="BodyText"/>
              <w:spacing w:before="65"/>
              <w:rPr>
                <w:sz w:val="18"/>
                <w:szCs w:val="18"/>
              </w:rPr>
            </w:pPr>
            <w:r w:rsidRPr="006D46E9">
              <w:rPr>
                <w:sz w:val="18"/>
                <w:szCs w:val="18"/>
              </w:rPr>
              <w:t>Are rosters or sign-in sheets maintained to determine attendance?</w:t>
            </w:r>
          </w:p>
        </w:tc>
        <w:tc>
          <w:tcPr>
            <w:tcW w:w="1056" w:type="dxa"/>
          </w:tcPr>
          <w:p w14:paraId="19C08B1E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6" w:type="dxa"/>
          </w:tcPr>
          <w:p w14:paraId="0AA5C323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143BC2E6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296" w:type="dxa"/>
          </w:tcPr>
          <w:p w14:paraId="53B0B956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064" w:type="dxa"/>
          </w:tcPr>
          <w:p w14:paraId="3DC2F288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7" w:type="dxa"/>
          </w:tcPr>
          <w:p w14:paraId="7ADF2086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5CEF9BB4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2268" w:type="dxa"/>
          </w:tcPr>
          <w:p w14:paraId="6F353F4D" w14:textId="77777777" w:rsidR="006D46E9" w:rsidRDefault="006D46E9" w:rsidP="00CE21E9">
            <w:pPr>
              <w:pStyle w:val="BodyText"/>
              <w:spacing w:before="65"/>
            </w:pPr>
          </w:p>
        </w:tc>
      </w:tr>
      <w:tr w:rsidR="006D46E9" w14:paraId="03320F16" w14:textId="77777777" w:rsidTr="006D46E9">
        <w:tc>
          <w:tcPr>
            <w:tcW w:w="1673" w:type="dxa"/>
          </w:tcPr>
          <w:p w14:paraId="348F79ED" w14:textId="40E1FCFE" w:rsidR="006D46E9" w:rsidRPr="006D46E9" w:rsidRDefault="006D46E9" w:rsidP="006D46E9">
            <w:pPr>
              <w:rPr>
                <w:rFonts w:cs="Open Sans"/>
                <w:color w:val="000000"/>
                <w:sz w:val="18"/>
                <w:szCs w:val="18"/>
              </w:rPr>
            </w:pPr>
            <w:r w:rsidRPr="006D46E9">
              <w:rPr>
                <w:rFonts w:cs="Open Sans"/>
                <w:color w:val="000000"/>
                <w:sz w:val="18"/>
                <w:szCs w:val="18"/>
              </w:rPr>
              <w:t>Are daily meal counts taken by category (free, reduced, or paid) if non area eligible?</w:t>
            </w:r>
          </w:p>
        </w:tc>
        <w:tc>
          <w:tcPr>
            <w:tcW w:w="1056" w:type="dxa"/>
          </w:tcPr>
          <w:p w14:paraId="7F454D2A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6" w:type="dxa"/>
          </w:tcPr>
          <w:p w14:paraId="20AE3CD2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576001CE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296" w:type="dxa"/>
          </w:tcPr>
          <w:p w14:paraId="19321A8C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064" w:type="dxa"/>
          </w:tcPr>
          <w:p w14:paraId="3231371D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7" w:type="dxa"/>
          </w:tcPr>
          <w:p w14:paraId="251C2D9A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450E2D29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2268" w:type="dxa"/>
          </w:tcPr>
          <w:p w14:paraId="4BE74AEC" w14:textId="77777777" w:rsidR="006D46E9" w:rsidRDefault="006D46E9" w:rsidP="00CE21E9">
            <w:pPr>
              <w:pStyle w:val="BodyText"/>
              <w:spacing w:before="65"/>
            </w:pPr>
          </w:p>
        </w:tc>
      </w:tr>
      <w:tr w:rsidR="006D46E9" w14:paraId="10D71419" w14:textId="77777777" w:rsidTr="006D46E9">
        <w:tc>
          <w:tcPr>
            <w:tcW w:w="1673" w:type="dxa"/>
          </w:tcPr>
          <w:p w14:paraId="3279802E" w14:textId="7594E126" w:rsidR="006D46E9" w:rsidRPr="006D46E9" w:rsidRDefault="006D46E9" w:rsidP="006D46E9">
            <w:pPr>
              <w:pStyle w:val="BodyText"/>
              <w:tabs>
                <w:tab w:val="left" w:pos="810"/>
              </w:tabs>
              <w:spacing w:before="65"/>
              <w:rPr>
                <w:sz w:val="18"/>
                <w:szCs w:val="18"/>
              </w:rPr>
            </w:pPr>
            <w:r w:rsidRPr="006D46E9">
              <w:rPr>
                <w:rFonts w:cs="Open Sans"/>
                <w:color w:val="000000"/>
                <w:sz w:val="18"/>
                <w:szCs w:val="18"/>
              </w:rPr>
              <w:t>Are meal counts taken based on "area eligible" site?</w:t>
            </w:r>
          </w:p>
        </w:tc>
        <w:tc>
          <w:tcPr>
            <w:tcW w:w="1056" w:type="dxa"/>
          </w:tcPr>
          <w:p w14:paraId="7A373F99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6" w:type="dxa"/>
          </w:tcPr>
          <w:p w14:paraId="348FCE17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0BE2056D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296" w:type="dxa"/>
          </w:tcPr>
          <w:p w14:paraId="78F6DB7E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064" w:type="dxa"/>
          </w:tcPr>
          <w:p w14:paraId="314F7A1E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7" w:type="dxa"/>
          </w:tcPr>
          <w:p w14:paraId="510CA8CA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6DB429B1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2268" w:type="dxa"/>
          </w:tcPr>
          <w:p w14:paraId="33B0631D" w14:textId="77777777" w:rsidR="006D46E9" w:rsidRDefault="006D46E9" w:rsidP="00CE21E9">
            <w:pPr>
              <w:pStyle w:val="BodyText"/>
              <w:spacing w:before="65"/>
            </w:pPr>
          </w:p>
        </w:tc>
      </w:tr>
      <w:tr w:rsidR="006D46E9" w14:paraId="42773413" w14:textId="77777777" w:rsidTr="006D46E9">
        <w:tc>
          <w:tcPr>
            <w:tcW w:w="1673" w:type="dxa"/>
          </w:tcPr>
          <w:p w14:paraId="262ABE47" w14:textId="5D1311AC" w:rsidR="006D46E9" w:rsidRPr="006D46E9" w:rsidRDefault="006D46E9" w:rsidP="006D46E9">
            <w:pPr>
              <w:rPr>
                <w:rFonts w:cs="Open Sans"/>
                <w:color w:val="000000"/>
                <w:sz w:val="18"/>
                <w:szCs w:val="18"/>
              </w:rPr>
            </w:pPr>
            <w:r w:rsidRPr="006D46E9">
              <w:rPr>
                <w:rFonts w:cs="Open Sans"/>
                <w:color w:val="000000"/>
                <w:sz w:val="18"/>
                <w:szCs w:val="18"/>
              </w:rPr>
              <w:t>Are daily production records/menus maintained?</w:t>
            </w:r>
          </w:p>
        </w:tc>
        <w:tc>
          <w:tcPr>
            <w:tcW w:w="1056" w:type="dxa"/>
          </w:tcPr>
          <w:p w14:paraId="50D2704D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6" w:type="dxa"/>
          </w:tcPr>
          <w:p w14:paraId="342B10E4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7333C946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296" w:type="dxa"/>
          </w:tcPr>
          <w:p w14:paraId="24BD8974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064" w:type="dxa"/>
          </w:tcPr>
          <w:p w14:paraId="164EE6E8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7" w:type="dxa"/>
          </w:tcPr>
          <w:p w14:paraId="6BFD1BDC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6822AEFF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2268" w:type="dxa"/>
          </w:tcPr>
          <w:p w14:paraId="15A05205" w14:textId="77777777" w:rsidR="006D46E9" w:rsidRDefault="006D46E9" w:rsidP="00CE21E9">
            <w:pPr>
              <w:pStyle w:val="BodyText"/>
              <w:spacing w:before="65"/>
            </w:pPr>
          </w:p>
        </w:tc>
      </w:tr>
      <w:tr w:rsidR="006D46E9" w14:paraId="10B535B1" w14:textId="77777777" w:rsidTr="006D46E9">
        <w:tc>
          <w:tcPr>
            <w:tcW w:w="1673" w:type="dxa"/>
          </w:tcPr>
          <w:p w14:paraId="7215A7D3" w14:textId="3F99DC9C" w:rsidR="006D46E9" w:rsidRPr="006D46E9" w:rsidRDefault="006D46E9" w:rsidP="006D46E9">
            <w:pPr>
              <w:rPr>
                <w:rFonts w:cs="Open Sans"/>
                <w:color w:val="000000"/>
                <w:sz w:val="18"/>
                <w:szCs w:val="18"/>
              </w:rPr>
            </w:pPr>
            <w:r w:rsidRPr="006D46E9">
              <w:rPr>
                <w:rFonts w:cs="Open Sans"/>
                <w:color w:val="000000"/>
                <w:sz w:val="18"/>
                <w:szCs w:val="18"/>
              </w:rPr>
              <w:t>Do the menus meet the reimbursable snack meal pattern?</w:t>
            </w:r>
          </w:p>
        </w:tc>
        <w:tc>
          <w:tcPr>
            <w:tcW w:w="1056" w:type="dxa"/>
          </w:tcPr>
          <w:p w14:paraId="43D42B36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6" w:type="dxa"/>
          </w:tcPr>
          <w:p w14:paraId="3D8A7D46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04F4CB49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296" w:type="dxa"/>
          </w:tcPr>
          <w:p w14:paraId="3E2775BA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064" w:type="dxa"/>
          </w:tcPr>
          <w:p w14:paraId="0ADC41FB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7" w:type="dxa"/>
          </w:tcPr>
          <w:p w14:paraId="3EDBF2C1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16FCB546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2268" w:type="dxa"/>
          </w:tcPr>
          <w:p w14:paraId="77C30C21" w14:textId="77777777" w:rsidR="006D46E9" w:rsidRDefault="006D46E9" w:rsidP="00CE21E9">
            <w:pPr>
              <w:pStyle w:val="BodyText"/>
              <w:spacing w:before="65"/>
            </w:pPr>
          </w:p>
        </w:tc>
      </w:tr>
      <w:tr w:rsidR="006D46E9" w14:paraId="31BA2EED" w14:textId="77777777" w:rsidTr="006D46E9">
        <w:trPr>
          <w:trHeight w:val="503"/>
        </w:trPr>
        <w:tc>
          <w:tcPr>
            <w:tcW w:w="1673" w:type="dxa"/>
          </w:tcPr>
          <w:p w14:paraId="12D989C4" w14:textId="0CB12072" w:rsidR="006D46E9" w:rsidRPr="006D46E9" w:rsidRDefault="006D46E9" w:rsidP="006D46E9">
            <w:pPr>
              <w:rPr>
                <w:rFonts w:cs="Open Sans"/>
                <w:color w:val="000000"/>
                <w:sz w:val="18"/>
                <w:szCs w:val="18"/>
              </w:rPr>
            </w:pPr>
            <w:r w:rsidRPr="006D46E9">
              <w:rPr>
                <w:rFonts w:cs="Open Sans"/>
                <w:color w:val="000000"/>
                <w:sz w:val="18"/>
                <w:szCs w:val="18"/>
              </w:rPr>
              <w:t>Were claims for reimbursement correctly filed?</w:t>
            </w:r>
          </w:p>
        </w:tc>
        <w:tc>
          <w:tcPr>
            <w:tcW w:w="1056" w:type="dxa"/>
          </w:tcPr>
          <w:p w14:paraId="3E86DC1A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6" w:type="dxa"/>
          </w:tcPr>
          <w:p w14:paraId="56B69840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35FBC20B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296" w:type="dxa"/>
          </w:tcPr>
          <w:p w14:paraId="164FDDF7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1064" w:type="dxa"/>
          </w:tcPr>
          <w:p w14:paraId="11030887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67" w:type="dxa"/>
          </w:tcPr>
          <w:p w14:paraId="3C6AD492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989" w:type="dxa"/>
          </w:tcPr>
          <w:p w14:paraId="6969C159" w14:textId="77777777" w:rsidR="006D46E9" w:rsidRDefault="006D46E9" w:rsidP="00CE21E9">
            <w:pPr>
              <w:pStyle w:val="BodyText"/>
              <w:spacing w:before="65"/>
            </w:pPr>
          </w:p>
        </w:tc>
        <w:tc>
          <w:tcPr>
            <w:tcW w:w="2268" w:type="dxa"/>
          </w:tcPr>
          <w:p w14:paraId="192B6B25" w14:textId="77777777" w:rsidR="006D46E9" w:rsidRDefault="006D46E9" w:rsidP="00CE21E9">
            <w:pPr>
              <w:pStyle w:val="BodyText"/>
              <w:spacing w:before="65"/>
            </w:pPr>
          </w:p>
        </w:tc>
      </w:tr>
    </w:tbl>
    <w:p w14:paraId="316EA13E" w14:textId="77777777" w:rsidR="00DD385F" w:rsidRPr="007C4631" w:rsidRDefault="00DD385F" w:rsidP="006D46E9">
      <w:pPr>
        <w:pStyle w:val="BodyText"/>
      </w:pPr>
    </w:p>
    <w:sectPr w:rsidR="00DD385F" w:rsidRPr="007C4631" w:rsidSect="006D46E9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C370" w14:textId="77777777" w:rsidR="000A1875" w:rsidRDefault="000A1875" w:rsidP="0089763D">
      <w:r>
        <w:separator/>
      </w:r>
    </w:p>
  </w:endnote>
  <w:endnote w:type="continuationSeparator" w:id="0">
    <w:p w14:paraId="20338FAF" w14:textId="77777777" w:rsidR="000A1875" w:rsidRDefault="000A1875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B94B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49325F31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974C4E1" wp14:editId="4FB1CBF2">
              <wp:extent cx="6357668" cy="45719"/>
              <wp:effectExtent l="0" t="0" r="2413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357668" cy="45719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6CF4D55" id="Group 1" o:spid="_x0000_s1026" style="width:500.6pt;height:3.6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9xAAAANoAAAAPAAAAZHJzL2Rvd25yZXYueG1sRI9Ba8JA&#10;FITvBf/D8oTemk2FFo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N9Ol73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2C7AB8B0" w14:textId="77777777" w:rsidR="004661E5" w:rsidRDefault="002212ED" w:rsidP="004661E5">
    <w:pPr>
      <w:spacing w:before="59" w:line="216" w:lineRule="exact"/>
      <w:rPr>
        <w:rFonts w:eastAsia="Open Sans" w:cs="Open Sans"/>
        <w:noProof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>School Nutrition Program</w:t>
    </w:r>
    <w:r w:rsidR="004313EE" w:rsidRPr="004313EE">
      <w:rPr>
        <w:rFonts w:eastAsia="Open Sans" w:cs="Open Sans"/>
        <w:color w:val="7E7578"/>
        <w:sz w:val="18"/>
        <w:szCs w:val="18"/>
      </w:rPr>
      <w:t xml:space="preserve"> • </w:t>
    </w:r>
    <w:r w:rsidR="00BD2CD1">
      <w:rPr>
        <w:rFonts w:eastAsia="Open Sans" w:cs="Open Sans"/>
        <w:color w:val="7E7578"/>
        <w:sz w:val="18"/>
        <w:szCs w:val="18"/>
      </w:rPr>
      <w:t>Andrew Johnson Tower, 10</w:t>
    </w:r>
    <w:r w:rsidR="004661E5" w:rsidRPr="004661E5">
      <w:rPr>
        <w:rFonts w:eastAsia="Open Sans" w:cs="Open Sans"/>
        <w:color w:val="7E7578"/>
        <w:sz w:val="18"/>
        <w:szCs w:val="18"/>
      </w:rPr>
      <w:t>th</w:t>
    </w:r>
    <w:r w:rsidR="004661E5">
      <w:rPr>
        <w:rFonts w:eastAsia="Open Sans" w:cs="Open Sans"/>
        <w:color w:val="7E7578"/>
        <w:sz w:val="18"/>
        <w:szCs w:val="18"/>
      </w:rPr>
      <w:t xml:space="preserve"> floor</w:t>
    </w:r>
    <w:r w:rsidR="004313EE" w:rsidRPr="004313EE">
      <w:rPr>
        <w:rFonts w:eastAsia="Open Sans" w:cs="Open Sans"/>
        <w:color w:val="7E7578"/>
        <w:sz w:val="18"/>
        <w:szCs w:val="18"/>
      </w:rPr>
      <w:t xml:space="preserve"> • </w:t>
    </w:r>
    <w:r w:rsidR="004661E5">
      <w:rPr>
        <w:rFonts w:eastAsia="Open Sans" w:cs="Open Sans"/>
        <w:color w:val="7E7578"/>
        <w:sz w:val="18"/>
        <w:szCs w:val="18"/>
      </w:rPr>
      <w:t xml:space="preserve">710 James Robertson Parkway </w:t>
    </w:r>
    <w:r w:rsidR="004313EE" w:rsidRPr="004313EE">
      <w:rPr>
        <w:rFonts w:eastAsia="Open Sans" w:cs="Open Sans"/>
        <w:color w:val="7E7578"/>
        <w:sz w:val="18"/>
        <w:szCs w:val="18"/>
      </w:rPr>
      <w:t xml:space="preserve">• </w:t>
    </w:r>
    <w:r w:rsidR="008311AD">
      <w:rPr>
        <w:rFonts w:eastAsia="Open Sans" w:cs="Open Sans"/>
        <w:color w:val="7E7578"/>
        <w:sz w:val="18"/>
        <w:szCs w:val="18"/>
      </w:rPr>
      <w:t>Nashville, TN 37243</w:t>
    </w:r>
    <w:r w:rsidR="0080130F">
      <w:rPr>
        <w:rFonts w:eastAsia="Open Sans" w:cs="Open Sans"/>
        <w:color w:val="7E7578"/>
        <w:sz w:val="18"/>
        <w:szCs w:val="18"/>
      </w:rPr>
      <w:t xml:space="preserve"> </w:t>
    </w:r>
    <w:r w:rsidR="004661E5">
      <w:rPr>
        <w:rFonts w:eastAsia="Open Sans" w:cs="Open Sans"/>
        <w:color w:val="7E7578"/>
        <w:sz w:val="18"/>
        <w:szCs w:val="18"/>
      </w:rPr>
      <w:t xml:space="preserve"> </w:t>
    </w:r>
    <w:r w:rsidR="001E5279">
      <w:rPr>
        <w:rFonts w:eastAsia="Open Sans" w:cs="Open Sans"/>
        <w:color w:val="7E7578"/>
        <w:sz w:val="18"/>
        <w:szCs w:val="18"/>
      </w:rPr>
      <w:t xml:space="preserve"> </w:t>
    </w:r>
    <w:r w:rsidR="0080130F" w:rsidRPr="0080130F">
      <w:rPr>
        <w:rFonts w:eastAsia="Open Sans" w:cs="Open Sans"/>
        <w:color w:val="7E7578"/>
        <w:sz w:val="18"/>
        <w:szCs w:val="18"/>
      </w:rPr>
      <w:fldChar w:fldCharType="begin"/>
    </w:r>
    <w:r w:rsidR="0080130F" w:rsidRPr="0080130F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="0080130F" w:rsidRPr="0080130F">
      <w:rPr>
        <w:rFonts w:eastAsia="Open Sans" w:cs="Open Sans"/>
        <w:color w:val="7E7578"/>
        <w:sz w:val="18"/>
        <w:szCs w:val="18"/>
      </w:rPr>
      <w:fldChar w:fldCharType="separate"/>
    </w:r>
    <w:r>
      <w:rPr>
        <w:rFonts w:eastAsia="Open Sans" w:cs="Open Sans"/>
        <w:noProof/>
        <w:color w:val="7E7578"/>
        <w:sz w:val="18"/>
        <w:szCs w:val="18"/>
      </w:rPr>
      <w:t>1</w:t>
    </w:r>
    <w:r w:rsidR="0080130F" w:rsidRPr="0080130F">
      <w:rPr>
        <w:rFonts w:eastAsia="Open Sans" w:cs="Open Sans"/>
        <w:noProof/>
        <w:color w:val="7E7578"/>
        <w:sz w:val="18"/>
        <w:szCs w:val="18"/>
      </w:rPr>
      <w:fldChar w:fldCharType="end"/>
    </w:r>
    <w:r w:rsidR="0080130F">
      <w:rPr>
        <w:rFonts w:eastAsia="Open Sans" w:cs="Open Sans"/>
        <w:noProof/>
        <w:color w:val="7E7578"/>
        <w:sz w:val="18"/>
        <w:szCs w:val="18"/>
      </w:rPr>
      <w:t xml:space="preserve"> | </w:t>
    </w:r>
  </w:p>
  <w:p w14:paraId="7B0C0243" w14:textId="5059268A" w:rsidR="0089763D" w:rsidRPr="004313EE" w:rsidRDefault="006D46E9" w:rsidP="001E5279">
    <w:pPr>
      <w:spacing w:before="59" w:line="216" w:lineRule="exact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noProof/>
        <w:color w:val="7E7578"/>
        <w:sz w:val="18"/>
        <w:szCs w:val="18"/>
      </w:rPr>
      <w:t>October 2022</w:t>
    </w:r>
    <w:r w:rsidR="0080130F">
      <w:rPr>
        <w:rFonts w:eastAsia="Open Sans" w:cs="Open Sans"/>
        <w:color w:val="7E7578"/>
        <w:sz w:val="18"/>
        <w:szCs w:val="18"/>
      </w:rPr>
      <w:br/>
    </w:r>
    <w:r w:rsidR="005616B1">
      <w:rPr>
        <w:rFonts w:eastAsia="Open Sans" w:cs="Open Sans"/>
        <w:color w:val="7E7578"/>
        <w:sz w:val="18"/>
        <w:szCs w:val="18"/>
      </w:rPr>
      <w:t>Tel: (</w:t>
    </w:r>
    <w:r w:rsidR="00FA1F17">
      <w:rPr>
        <w:rFonts w:eastAsia="Open Sans" w:cs="Open Sans"/>
        <w:color w:val="7E7578"/>
        <w:sz w:val="18"/>
        <w:szCs w:val="18"/>
      </w:rPr>
      <w:t>800</w:t>
    </w:r>
    <w:r w:rsidR="005616B1">
      <w:rPr>
        <w:rFonts w:eastAsia="Open Sans" w:cs="Open Sans"/>
        <w:color w:val="7E7578"/>
        <w:sz w:val="18"/>
        <w:szCs w:val="18"/>
      </w:rPr>
      <w:t xml:space="preserve">) </w:t>
    </w:r>
    <w:r w:rsidR="00FA1F17">
      <w:rPr>
        <w:rFonts w:eastAsia="Open Sans" w:cs="Open Sans"/>
        <w:color w:val="7E7578"/>
        <w:sz w:val="18"/>
        <w:szCs w:val="18"/>
      </w:rPr>
      <w:t>354</w:t>
    </w:r>
    <w:r w:rsidR="004313EE" w:rsidRPr="004313EE">
      <w:rPr>
        <w:rFonts w:eastAsia="Open Sans" w:cs="Open Sans"/>
        <w:color w:val="7E7578"/>
        <w:sz w:val="18"/>
        <w:szCs w:val="18"/>
      </w:rPr>
      <w:t>-</w:t>
    </w:r>
    <w:r w:rsidR="00FA1F17">
      <w:rPr>
        <w:rFonts w:eastAsia="Open Sans" w:cs="Open Sans"/>
        <w:color w:val="7E7578"/>
        <w:sz w:val="18"/>
        <w:szCs w:val="18"/>
      </w:rPr>
      <w:t>3663</w:t>
    </w:r>
    <w:r w:rsidR="004313EE" w:rsidRPr="004313EE">
      <w:rPr>
        <w:rFonts w:eastAsia="Open Sans" w:cs="Open Sans"/>
        <w:color w:val="7E7578"/>
        <w:sz w:val="18"/>
        <w:szCs w:val="18"/>
      </w:rPr>
      <w:t xml:space="preserve"> • Fax: </w:t>
    </w:r>
    <w:r w:rsidR="005616B1">
      <w:rPr>
        <w:rFonts w:eastAsia="Open Sans" w:cs="Open Sans"/>
        <w:color w:val="7E7578"/>
        <w:sz w:val="18"/>
        <w:szCs w:val="18"/>
      </w:rPr>
      <w:t xml:space="preserve">(615) </w:t>
    </w:r>
    <w:r w:rsidR="00FA1F17">
      <w:rPr>
        <w:rFonts w:eastAsia="Open Sans" w:cs="Open Sans"/>
        <w:color w:val="7E7578"/>
        <w:sz w:val="18"/>
        <w:szCs w:val="18"/>
      </w:rPr>
      <w:t>532</w:t>
    </w:r>
    <w:r w:rsidR="004313EE" w:rsidRPr="004313EE">
      <w:rPr>
        <w:rFonts w:eastAsia="Open Sans" w:cs="Open Sans"/>
        <w:color w:val="7E7578"/>
        <w:sz w:val="18"/>
        <w:szCs w:val="18"/>
      </w:rPr>
      <w:t>-</w:t>
    </w:r>
    <w:r w:rsidR="00174DBF">
      <w:rPr>
        <w:rFonts w:eastAsia="Open Sans" w:cs="Open Sans"/>
        <w:color w:val="7E7578"/>
        <w:sz w:val="18"/>
        <w:szCs w:val="18"/>
      </w:rPr>
      <w:t>5303</w:t>
    </w:r>
    <w:r w:rsidR="004313EE" w:rsidRPr="004313EE">
      <w:rPr>
        <w:rFonts w:eastAsia="Open Sans" w:cs="Open Sans"/>
        <w:color w:val="7E7578"/>
        <w:sz w:val="18"/>
        <w:szCs w:val="18"/>
      </w:rPr>
      <w:t xml:space="preserve"> • tn.gov/</w:t>
    </w:r>
    <w:r w:rsidR="005616B1">
      <w:rPr>
        <w:rFonts w:eastAsia="Open Sans" w:cs="Open Sans"/>
        <w:color w:val="7E7578"/>
        <w:sz w:val="18"/>
        <w:szCs w:val="18"/>
      </w:rPr>
      <w:t>education</w:t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A67D" w14:textId="77777777" w:rsidR="000A1875" w:rsidRDefault="000A1875" w:rsidP="0089763D">
      <w:r>
        <w:separator/>
      </w:r>
    </w:p>
  </w:footnote>
  <w:footnote w:type="continuationSeparator" w:id="0">
    <w:p w14:paraId="43B282C5" w14:textId="77777777" w:rsidR="000A1875" w:rsidRDefault="000A1875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1285" w14:textId="77777777" w:rsidR="0089763D" w:rsidRDefault="00364BE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A01262" wp14:editId="46EE27AC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9" name="Picture 19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F31EF" w14:textId="77777777"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AD"/>
    <w:rsid w:val="00025247"/>
    <w:rsid w:val="00082277"/>
    <w:rsid w:val="000827FD"/>
    <w:rsid w:val="000A1875"/>
    <w:rsid w:val="0012065C"/>
    <w:rsid w:val="00134746"/>
    <w:rsid w:val="0016198F"/>
    <w:rsid w:val="00174DBF"/>
    <w:rsid w:val="00195CE5"/>
    <w:rsid w:val="001A7167"/>
    <w:rsid w:val="001E5279"/>
    <w:rsid w:val="002212ED"/>
    <w:rsid w:val="00265F01"/>
    <w:rsid w:val="00364BE0"/>
    <w:rsid w:val="00425C99"/>
    <w:rsid w:val="004313EE"/>
    <w:rsid w:val="00457E12"/>
    <w:rsid w:val="0046175A"/>
    <w:rsid w:val="004661E5"/>
    <w:rsid w:val="004C0AF4"/>
    <w:rsid w:val="005323C9"/>
    <w:rsid w:val="005616B1"/>
    <w:rsid w:val="00621754"/>
    <w:rsid w:val="006D46E9"/>
    <w:rsid w:val="00706D82"/>
    <w:rsid w:val="007B5019"/>
    <w:rsid w:val="007C4631"/>
    <w:rsid w:val="007D74E7"/>
    <w:rsid w:val="0080130F"/>
    <w:rsid w:val="00802646"/>
    <w:rsid w:val="008311AD"/>
    <w:rsid w:val="008541E5"/>
    <w:rsid w:val="00871878"/>
    <w:rsid w:val="0089763D"/>
    <w:rsid w:val="008B4FC9"/>
    <w:rsid w:val="009264E5"/>
    <w:rsid w:val="009A36FB"/>
    <w:rsid w:val="00BD2CD1"/>
    <w:rsid w:val="00CA086E"/>
    <w:rsid w:val="00CE1BDB"/>
    <w:rsid w:val="00CE21E9"/>
    <w:rsid w:val="00D74BD9"/>
    <w:rsid w:val="00DD385F"/>
    <w:rsid w:val="00E96F29"/>
    <w:rsid w:val="00F303C6"/>
    <w:rsid w:val="00F4799C"/>
    <w:rsid w:val="00F6624A"/>
    <w:rsid w:val="00FA1F17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41AC9"/>
  <w15:docId w15:val="{403A59A4-53D6-40E0-91F9-09770E9A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6D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375\AppData\Local\Temp\Temp3_2018%20Templates.zip\2018%20Templates\One%20Pager.dotm" TargetMode="Externa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0bc93a1-693a-4699-921d-cd1f046fe2da" xsi:nil="true"/>
    <TaxCatchAll xmlns="88bc45f0-fb64-44cc-bf44-f9f8397c9796" xsi:nil="true"/>
    <lcf76f155ced4ddcb4097134ff3c332f xmlns="70bc93a1-693a-4699-921d-cd1f046fe2d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532080AC03439F3EB092E9FE79B5" ma:contentTypeVersion="18" ma:contentTypeDescription="Create a new document." ma:contentTypeScope="" ma:versionID="47d5cce002f12053753a35ab617007f2">
  <xsd:schema xmlns:xsd="http://www.w3.org/2001/XMLSchema" xmlns:xs="http://www.w3.org/2001/XMLSchema" xmlns:p="http://schemas.microsoft.com/office/2006/metadata/properties" xmlns:ns2="70bc93a1-693a-4699-921d-cd1f046fe2da" xmlns:ns3="ae7d1671-9d8c-4297-90cb-439d8012cacb" xmlns:ns4="88bc45f0-fb64-44cc-bf44-f9f8397c9796" targetNamespace="http://schemas.microsoft.com/office/2006/metadata/properties" ma:root="true" ma:fieldsID="dbd99ab544fff251d8bc3ba16029277c" ns2:_="" ns3:_="" ns4:_="">
    <xsd:import namespace="70bc93a1-693a-4699-921d-cd1f046fe2da"/>
    <xsd:import namespace="ae7d1671-9d8c-4297-90cb-439d8012cacb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c93a1-693a-4699-921d-cd1f046fe2da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1671-9d8c-4297-90cb-439d8012c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86416a-45cc-4096-817a-620d5f31d47e}" ma:internalName="TaxCatchAll" ma:showField="CatchAllData" ma:web="88bc45f0-fb64-44cc-bf44-f9f8397c9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E5DF3-E47E-4249-94E1-28C6AA6DE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DCE07-F184-467D-87C8-6DB61E0CE430}">
  <ds:schemaRefs>
    <ds:schemaRef ds:uri="http://schemas.microsoft.com/office/2006/metadata/properties"/>
    <ds:schemaRef ds:uri="http://schemas.microsoft.com/office/infopath/2007/PartnerControls"/>
    <ds:schemaRef ds:uri="70bc93a1-693a-4699-921d-cd1f046fe2da"/>
    <ds:schemaRef ds:uri="88bc45f0-fb64-44cc-bf44-f9f8397c9796"/>
  </ds:schemaRefs>
</ds:datastoreItem>
</file>

<file path=customXml/itemProps3.xml><?xml version="1.0" encoding="utf-8"?>
<ds:datastoreItem xmlns:ds="http://schemas.openxmlformats.org/officeDocument/2006/customXml" ds:itemID="{CE621A9F-714A-4008-AD22-9B061FD6BE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55DFA0-18DB-4FB9-B1A0-EE8EC8546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c93a1-693a-4699-921d-cd1f046fe2da"/>
    <ds:schemaRef ds:uri="ae7d1671-9d8c-4297-90cb-439d8012cacb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</Template>
  <TotalTime>1</TotalTime>
  <Pages>1</Pages>
  <Words>118</Words>
  <Characters>772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Marlea Finch</dc:creator>
  <cp:lastModifiedBy>Brittany Nikolich</cp:lastModifiedBy>
  <cp:revision>2</cp:revision>
  <cp:lastPrinted>2015-04-20T20:24:00Z</cp:lastPrinted>
  <dcterms:created xsi:type="dcterms:W3CDTF">2022-11-01T06:00:00Z</dcterms:created>
  <dcterms:modified xsi:type="dcterms:W3CDTF">2022-11-01T06:00:00Z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0x010100FE21532080AC03439F3EB092E9FE79B5</vt:lpwstr>
  </property>
  <property fmtid="{D5CDD505-2E9C-101B-9397-08002B2CF9AE}" pid="6" name="MediaServiceImageTags">
    <vt:lpwstr/>
  </property>
</Properties>
</file>