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bookmarkStart w:id="0" w:name="_Hlk94180940" w:displacedByCustomXml="next"/>
    <w:bookmarkStart w:id="1" w:name="_Hlk69029173" w:displacedByCustomXml="next"/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274964BB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AND MEETING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  <w:r w:rsidRPr="008F5EE9">
            <w:rPr>
              <w:rFonts w:asciiTheme="minorHAnsi" w:hAnsiTheme="minorHAnsi" w:cstheme="minorHAnsi"/>
              <w:b/>
              <w:sz w:val="22"/>
            </w:rPr>
            <w:t>S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6E86DC01" w:rsidR="005047F0" w:rsidRPr="005C4207" w:rsidRDefault="00F82639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December 7</w:t>
          </w:r>
          <w:r w:rsidR="0068431A">
            <w:rPr>
              <w:rFonts w:asciiTheme="minorHAnsi" w:hAnsiTheme="minorHAnsi" w:cstheme="minorHAnsi"/>
              <w:sz w:val="22"/>
            </w:rPr>
            <w:t>, 2022</w:t>
          </w:r>
        </w:p>
        <w:p w14:paraId="3AD8EC1F" w14:textId="646ECAE2" w:rsidR="005047F0" w:rsidRPr="0024356D" w:rsidRDefault="00AE33CF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10</w:t>
          </w:r>
          <w:r w:rsidR="005C4207" w:rsidRPr="005C4207">
            <w:rPr>
              <w:rFonts w:asciiTheme="minorHAnsi" w:hAnsiTheme="minorHAnsi" w:cstheme="minorHAnsi"/>
              <w:sz w:val="22"/>
            </w:rPr>
            <w:t>:00</w:t>
          </w:r>
          <w:r w:rsidR="005047F0" w:rsidRPr="005C4207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1F444931" w14:textId="274964BB" w:rsidR="00C46235" w:rsidRPr="00C46235" w:rsidRDefault="005F627C" w:rsidP="00C46235">
          <w:pPr>
            <w:rPr>
              <w:rFonts w:asciiTheme="minorHAnsi" w:hAnsiTheme="minorHAnsi" w:cstheme="minorHAnsi"/>
            </w:rPr>
          </w:pPr>
        </w:p>
      </w:sdtContent>
    </w:sdt>
    <w:bookmarkEnd w:id="0" w:displacedByCustomXml="prev"/>
    <w:p w14:paraId="19B8A9C1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Style w:val="Strong"/>
          <w:rFonts w:ascii="Open Sans" w:hAnsi="Open Sans" w:cs="Open Sans"/>
          <w:color w:val="3D3E40"/>
          <w:spacing w:val="-6"/>
          <w:sz w:val="20"/>
          <w:szCs w:val="20"/>
          <w:u w:val="single"/>
        </w:rPr>
        <w:t>Location</w:t>
      </w:r>
    </w:p>
    <w:p w14:paraId="12D1BEFE" w14:textId="4614535B" w:rsidR="005F7CD2" w:rsidRDefault="005F7CD2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Virtual</w:t>
      </w:r>
    </w:p>
    <w:p w14:paraId="14CE9716" w14:textId="77777777" w:rsidR="00B70ABD" w:rsidRDefault="00B70ABD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</w:p>
    <w:p w14:paraId="0F126C2D" w14:textId="0142EDEC" w:rsidR="00B70ABD" w:rsidRDefault="000215EB" w:rsidP="00B70ABD">
      <w:pPr>
        <w:rPr>
          <w:rFonts w:ascii="Calibri" w:hAnsi="Calibri"/>
        </w:rPr>
      </w:pPr>
      <w:r>
        <w:rPr>
          <w:rFonts w:cs="Open Sans"/>
          <w:color w:val="3D3E40"/>
          <w:spacing w:val="-6"/>
          <w:szCs w:val="20"/>
        </w:rPr>
        <w:t>Livestream:</w:t>
      </w:r>
      <w:r w:rsidR="00F82639">
        <w:rPr>
          <w:rFonts w:ascii="Calibri" w:hAnsi="Calibri"/>
        </w:rPr>
        <w:t xml:space="preserve"> </w:t>
      </w:r>
    </w:p>
    <w:p w14:paraId="36988ACC" w14:textId="430F3FB5" w:rsidR="009411AB" w:rsidRDefault="005F627C" w:rsidP="00B70ABD">
      <w:pPr>
        <w:rPr>
          <w:rFonts w:ascii="Calibri" w:hAnsi="Calibri"/>
        </w:rPr>
      </w:pPr>
      <w:hyperlink r:id="rId8" w:history="1">
        <w:r w:rsidR="009411AB" w:rsidRPr="00115B90">
          <w:rPr>
            <w:rStyle w:val="Hyperlink"/>
            <w:rFonts w:ascii="Calibri" w:hAnsi="Calibri"/>
          </w:rPr>
          <w:t>https://tinyurl.com/2uxhnpc5</w:t>
        </w:r>
      </w:hyperlink>
    </w:p>
    <w:p w14:paraId="020BF109" w14:textId="50CCBD42" w:rsidR="000215EB" w:rsidRPr="00C46235" w:rsidRDefault="000215EB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</w:p>
    <w:p w14:paraId="08942E7D" w14:textId="77777777" w:rsidR="007C4631" w:rsidRPr="008F5EE9" w:rsidRDefault="007C4631" w:rsidP="000215EB">
      <w:pPr>
        <w:spacing w:before="12"/>
        <w:ind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553EBFA9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Introductions of</w:t>
          </w:r>
          <w:r w:rsidR="00AE33CF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0F4F8CBD" w:rsidR="00417323" w:rsidRDefault="00AE33CF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30425E2C" w:rsidR="00417323" w:rsidRPr="008F5EE9" w:rsidRDefault="00F82639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December 7, </w:t>
          </w:r>
          <w:proofErr w:type="gramStart"/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2022</w:t>
          </w:r>
          <w:proofErr w:type="gramEnd"/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</w:t>
          </w:r>
          <w:r w:rsidR="002172A6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Workshop 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Agenda Items </w:t>
          </w:r>
        </w:p>
        <w:p w14:paraId="7CF77CC1" w14:textId="1374E62B" w:rsidR="002172A6" w:rsidRDefault="002172A6" w:rsidP="002172A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6AEBB58" w14:textId="7A20352A" w:rsidR="00AD2322" w:rsidRDefault="00AD2322" w:rsidP="00AD2322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40A47708" w14:textId="3F773E1D" w:rsidR="00AD2322" w:rsidRDefault="00F82639" w:rsidP="00AD2322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Library Policy</w:t>
          </w:r>
        </w:p>
        <w:p w14:paraId="3F7F5FAE" w14:textId="3FA78B1D" w:rsidR="00AD2322" w:rsidRDefault="00AD2322" w:rsidP="00AD2322">
          <w:pPr>
            <w:pStyle w:val="List2"/>
            <w:tabs>
              <w:tab w:val="left" w:pos="108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23032CF0" w14:textId="148673B9" w:rsidR="001F436D" w:rsidRDefault="001F436D" w:rsidP="001F436D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154E0625" w14:textId="5C96AD0F" w:rsidR="00E1305C" w:rsidRDefault="00E1305C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1B7A0014" w14:textId="3261BAC3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6A4686DB" w14:textId="2EB06C5B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139AF02" w14:textId="5CFBB24C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3EF3EDE5" w14:textId="2EFA2D54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EA9BFC3" w14:textId="612E8A48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517BE251" w14:textId="18A6286D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39699FC3" w14:textId="77777777" w:rsidR="00F82639" w:rsidRDefault="00F82639" w:rsidP="00E1305C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2AE3B399" w14:textId="623AE434" w:rsidR="0096610E" w:rsidRDefault="0096610E" w:rsidP="009C61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85195A8" w14:textId="3CE6FDB0" w:rsidR="009C61CF" w:rsidRDefault="009C61CF" w:rsidP="009C61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49F107F" w14:textId="535EC4E4" w:rsidR="009C61CF" w:rsidRDefault="009C61CF" w:rsidP="009C61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75B4348B" w14:textId="77777777" w:rsidR="009C61CF" w:rsidRDefault="009C61CF" w:rsidP="009C61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2DCFD8CD" w14:textId="77777777" w:rsidR="009C61CF" w:rsidRPr="009C61CF" w:rsidRDefault="009C61CF" w:rsidP="009C61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B70A478" w14:textId="53860824" w:rsidR="00B51CEF" w:rsidRPr="008F5EE9" w:rsidRDefault="00B51CEF" w:rsidP="00B51CEF">
          <w:pPr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*The Textbook Commission Meeting will begin immediately after the workshop. The Commission will adjourn (if needed) at the time announced during the workshop or meeting.</w:t>
          </w:r>
        </w:p>
        <w:p w14:paraId="1EA582BC" w14:textId="77777777" w:rsidR="0096610E" w:rsidRDefault="0096610E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</w:p>
        <w:p w14:paraId="0D9D9E94" w14:textId="77777777" w:rsidR="005F7CD2" w:rsidRDefault="005F7CD2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</w:p>
        <w:p w14:paraId="028328EC" w14:textId="0DF8673F" w:rsidR="005047F0" w:rsidRPr="008F5EE9" w:rsidRDefault="005047F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 xml:space="preserve">Textbook </w:t>
          </w:r>
          <w:r w:rsidR="00B51CEF" w:rsidRPr="008F5EE9">
            <w:rPr>
              <w:rFonts w:asciiTheme="minorHAnsi" w:hAnsiTheme="minorHAnsi" w:cstheme="minorHAnsi"/>
              <w:b/>
              <w:sz w:val="22"/>
            </w:rPr>
            <w:t xml:space="preserve">and Instructional Materials Quality </w:t>
          </w:r>
          <w:r w:rsidRPr="008F5EE9">
            <w:rPr>
              <w:rFonts w:asciiTheme="minorHAnsi" w:hAnsiTheme="minorHAnsi" w:cstheme="minorHAnsi"/>
              <w:b/>
              <w:sz w:val="22"/>
            </w:rPr>
            <w:t>Commission Meeting Agenda</w:t>
          </w:r>
        </w:p>
        <w:p w14:paraId="7CC5A798" w14:textId="56C44957" w:rsidR="00B51CEF" w:rsidRPr="0024356D" w:rsidRDefault="00F82639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December 7</w:t>
          </w:r>
          <w:r w:rsidR="00AE33CF">
            <w:rPr>
              <w:rFonts w:asciiTheme="minorHAnsi" w:hAnsiTheme="minorHAnsi" w:cstheme="minorHAnsi"/>
              <w:b/>
              <w:sz w:val="22"/>
            </w:rPr>
            <w:t>, 202</w:t>
          </w:r>
          <w:r w:rsidR="00E1305C">
            <w:rPr>
              <w:rFonts w:asciiTheme="minorHAnsi" w:hAnsiTheme="minorHAnsi" w:cstheme="minorHAnsi"/>
              <w:b/>
              <w:sz w:val="22"/>
            </w:rPr>
            <w:t>2</w:t>
          </w:r>
        </w:p>
        <w:p w14:paraId="45BB6576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71EEE8C0" w14:textId="5F8C5EB4" w:rsidR="005047F0" w:rsidRPr="0096610E" w:rsidRDefault="005047F0" w:rsidP="005047F0">
          <w:pPr>
            <w:pStyle w:val="BodyText"/>
            <w:widowControl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Welcome &amp; Introductions</w:t>
          </w:r>
        </w:p>
        <w:p w14:paraId="75640AF4" w14:textId="1FA4066D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Call to Order </w:t>
          </w:r>
        </w:p>
        <w:p w14:paraId="51BEF9C5" w14:textId="6A31A55B" w:rsidR="00A35BB8" w:rsidRDefault="00AE33CF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8751B49" w14:textId="77777777" w:rsidR="00AD48C6" w:rsidRDefault="00AD48C6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2680E305" w14:textId="77777777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Roll Call</w:t>
          </w:r>
        </w:p>
        <w:p w14:paraId="3991F23C" w14:textId="6CA038F8" w:rsidR="005047F0" w:rsidRDefault="006A1735" w:rsidP="00AD48C6">
          <w:pPr>
            <w:pStyle w:val="BodyText"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765308" w:rsidRPr="008F5EE9">
            <w:rPr>
              <w:rFonts w:asciiTheme="minorHAnsi" w:hAnsiTheme="minorHAnsi" w:cstheme="minorHAnsi"/>
              <w:sz w:val="22"/>
              <w:szCs w:val="22"/>
            </w:rPr>
            <w:t xml:space="preserve">s. </w:t>
          </w:r>
          <w:r w:rsidR="00F82639">
            <w:rPr>
              <w:rFonts w:asciiTheme="minorHAnsi" w:hAnsiTheme="minorHAnsi" w:cstheme="minorHAnsi"/>
              <w:sz w:val="22"/>
              <w:szCs w:val="22"/>
            </w:rPr>
            <w:t>Tabatha Siddiqi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6300D2">
            <w:rPr>
              <w:rFonts w:asciiTheme="minorHAnsi" w:hAnsiTheme="minorHAnsi" w:cstheme="minorHAnsi"/>
              <w:sz w:val="22"/>
              <w:szCs w:val="22"/>
            </w:rPr>
            <w:t>Recording Secretary, Tennessee Department of Education</w:t>
          </w:r>
        </w:p>
        <w:p w14:paraId="2F06C336" w14:textId="77777777" w:rsidR="00A35BB8" w:rsidRPr="008F5EE9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17BB92C" w14:textId="77777777" w:rsidR="005047F0" w:rsidRPr="008F5EE9" w:rsidRDefault="005047F0" w:rsidP="00AD48C6">
          <w:pPr>
            <w:pStyle w:val="List2"/>
            <w:numPr>
              <w:ilvl w:val="1"/>
              <w:numId w:val="13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Introductions of </w:t>
          </w:r>
          <w:r w:rsidR="0024356D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Commission Members</w:t>
          </w:r>
        </w:p>
        <w:p w14:paraId="0B31F00C" w14:textId="700BE23E" w:rsidR="00A35BB8" w:rsidRPr="00417323" w:rsidRDefault="00AE33CF" w:rsidP="0096610E">
          <w:pPr>
            <w:pStyle w:val="BodyText"/>
            <w:widowControl/>
            <w:ind w:left="1080" w:firstLine="36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15D2A499" w14:textId="77777777" w:rsidR="005047F0" w:rsidRPr="008F5EE9" w:rsidRDefault="005F627C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5093CC4">
              <v:rect id="_x0000_i1025" style="width:445.05pt;height:1.3pt" o:hrpct="989" o:hralign="center" o:hrstd="t" o:hr="t" fillcolor="#a0a0a0" stroked="f"/>
            </w:pict>
          </w:r>
        </w:p>
        <w:p w14:paraId="4D0149D0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Consent Items (Voice Vote)</w:t>
          </w:r>
        </w:p>
        <w:p w14:paraId="45798E4C" w14:textId="432E5A1B" w:rsidR="005047F0" w:rsidRPr="008F5EE9" w:rsidRDefault="005047F0" w:rsidP="00966105">
          <w:pPr>
            <w:pStyle w:val="List2"/>
            <w:numPr>
              <w:ilvl w:val="0"/>
              <w:numId w:val="15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Adoption of Agenda</w:t>
          </w:r>
        </w:p>
        <w:p w14:paraId="5E4C517E" w14:textId="543DB0BB" w:rsidR="00EB75FF" w:rsidRPr="008F5EE9" w:rsidRDefault="00AE33CF" w:rsidP="00056C10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0DF4456" w14:textId="77777777" w:rsidR="005047F0" w:rsidRPr="008F5EE9" w:rsidRDefault="005F627C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E6CE3D9">
              <v:rect id="_x0000_i1026" style="width:0;height:1.5pt" o:hralign="center" o:hrstd="t" o:hr="t" fillcolor="#a0a0a0" stroked="f"/>
            </w:pict>
          </w:r>
        </w:p>
        <w:p w14:paraId="03B6FAE5" w14:textId="17C17167" w:rsidR="00C32618" w:rsidRPr="00F82639" w:rsidRDefault="005047F0" w:rsidP="00AE33CF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Action Items (Roll Call Vote)</w:t>
          </w:r>
        </w:p>
        <w:p w14:paraId="34832261" w14:textId="630C7824" w:rsidR="00AE33CF" w:rsidRPr="00D07C0B" w:rsidRDefault="00F82639" w:rsidP="00AE33CF">
          <w:pPr>
            <w:pStyle w:val="ListParagraph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Library Policy</w:t>
          </w:r>
        </w:p>
        <w:p w14:paraId="076A9047" w14:textId="413AF7FE" w:rsidR="0068431A" w:rsidRDefault="00AE33CF" w:rsidP="009C61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E48ADE2" w14:textId="77777777" w:rsidR="009C61CF" w:rsidRDefault="009C61CF" w:rsidP="009C61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585A1508" w14:textId="3DEC57FD" w:rsidR="0068431A" w:rsidRDefault="00F82639" w:rsidP="0068431A">
          <w:pPr>
            <w:pStyle w:val="BodyText"/>
            <w:widowControl/>
            <w:numPr>
              <w:ilvl w:val="0"/>
              <w:numId w:val="16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Science Materials Adoption Schedule C</w:t>
          </w:r>
        </w:p>
        <w:p w14:paraId="1F883538" w14:textId="1E185799" w:rsidR="0068431A" w:rsidRDefault="0068431A" w:rsidP="0096610E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1B2627AC" w14:textId="10F2D535" w:rsidR="005047F0" w:rsidRPr="008F5EE9" w:rsidRDefault="005F627C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26DE1F5">
              <v:rect id="_x0000_i1027" style="width:0;height:1.5pt" o:hralign="center" o:hrstd="t" o:hr="t" fillcolor="#a0a0a0" stroked="f"/>
            </w:pict>
          </w:r>
        </w:p>
        <w:p w14:paraId="21CCC136" w14:textId="7B46D118" w:rsidR="005047F0" w:rsidRPr="008F5EE9" w:rsidRDefault="00C32618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202</w:t>
          </w:r>
          <w:r w:rsidR="0068431A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</w:t>
          </w:r>
          <w:r w:rsidR="0024356D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Meeting Dates</w:t>
          </w:r>
        </w:p>
        <w:p w14:paraId="68D6BEAB" w14:textId="74C4E815" w:rsidR="0068431A" w:rsidRDefault="0068431A" w:rsidP="0062315A">
          <w:pPr>
            <w:pStyle w:val="List2"/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Regularly Scheduled Meeting:  </w:t>
          </w:r>
          <w:r w:rsidR="00F8263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January 19, 2023</w:t>
          </w:r>
        </w:p>
        <w:p w14:paraId="7B631FA4" w14:textId="77777777" w:rsidR="005047F0" w:rsidRPr="008F5EE9" w:rsidRDefault="005F627C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14402DD">
              <v:rect id="_x0000_i1028" style="width:0;height:1.5pt" o:hralign="center" o:hrstd="t" o:hr="t" fillcolor="#a0a0a0" stroked="f"/>
            </w:pict>
          </w:r>
        </w:p>
        <w:p w14:paraId="24C1DC7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Other Business from the Commission</w:t>
          </w:r>
        </w:p>
        <w:p w14:paraId="31BA2778" w14:textId="72AD8421" w:rsidR="00A35BB8" w:rsidRPr="0096610E" w:rsidRDefault="00AE33CF" w:rsidP="0096610E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4D88E6CF" w14:textId="77777777" w:rsidR="005047F0" w:rsidRPr="008F5EE9" w:rsidRDefault="005F627C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29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5885EE06" w14:textId="3842DC2C" w:rsidR="003940E4" w:rsidRPr="008D6510" w:rsidRDefault="00AE33CF" w:rsidP="008D6510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</w:sdtContent>
    </w:sdt>
    <w:bookmarkEnd w:id="1" w:displacedByCustomXml="prev"/>
    <w:sectPr w:rsidR="003940E4" w:rsidRPr="008D6510" w:rsidSect="00BC5386">
      <w:headerReference w:type="default" r:id="rId9"/>
      <w:footerReference w:type="default" r:id="rId10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2D07" w14:textId="77777777" w:rsidR="005F627C" w:rsidRDefault="005F627C" w:rsidP="0089763D">
      <w:r>
        <w:separator/>
      </w:r>
    </w:p>
  </w:endnote>
  <w:endnote w:type="continuationSeparator" w:id="0">
    <w:p w14:paraId="705FCADE" w14:textId="77777777" w:rsidR="005F627C" w:rsidRDefault="005F627C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5A93CA48" w:rsidR="002370E5" w:rsidRPr="004313EE" w:rsidRDefault="00C4623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Office of Academics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9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1E75" w14:textId="77777777" w:rsidR="005F627C" w:rsidRDefault="005F627C" w:rsidP="0089763D">
      <w:r>
        <w:separator/>
      </w:r>
    </w:p>
  </w:footnote>
  <w:footnote w:type="continuationSeparator" w:id="0">
    <w:p w14:paraId="48D41E77" w14:textId="77777777" w:rsidR="005F627C" w:rsidRDefault="005F627C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BDA7" w14:textId="248BBE9C" w:rsidR="002370E5" w:rsidRDefault="00E130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8F5B3" wp14:editId="6CAB547E">
          <wp:simplePos x="0" y="0"/>
          <wp:positionH relativeFrom="column">
            <wp:posOffset>2912</wp:posOffset>
          </wp:positionH>
          <wp:positionV relativeFrom="paragraph">
            <wp:posOffset>-79318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23014152"/>
        <w:docPartObj>
          <w:docPartGallery w:val="Watermarks"/>
          <w:docPartUnique/>
        </w:docPartObj>
      </w:sdtPr>
      <w:sdtEndPr/>
      <w:sdtContent>
        <w:r w:rsidR="005F627C">
          <w:rPr>
            <w:noProof/>
          </w:rPr>
          <w:pict w14:anchorId="6A6CB2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F18AE13" w14:textId="77777777" w:rsidR="002370E5" w:rsidRDefault="0023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33C9A"/>
    <w:multiLevelType w:val="hybridMultilevel"/>
    <w:tmpl w:val="423EB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1209C6"/>
    <w:multiLevelType w:val="hybridMultilevel"/>
    <w:tmpl w:val="2C44887C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15EB"/>
    <w:rsid w:val="0002323E"/>
    <w:rsid w:val="00025247"/>
    <w:rsid w:val="0003328B"/>
    <w:rsid w:val="00035740"/>
    <w:rsid w:val="00056AE7"/>
    <w:rsid w:val="00056C10"/>
    <w:rsid w:val="00080F7F"/>
    <w:rsid w:val="00082277"/>
    <w:rsid w:val="000827FD"/>
    <w:rsid w:val="00094E3E"/>
    <w:rsid w:val="000A012B"/>
    <w:rsid w:val="000A17CC"/>
    <w:rsid w:val="000A3BB2"/>
    <w:rsid w:val="000A6D0B"/>
    <w:rsid w:val="000B50CC"/>
    <w:rsid w:val="000D16ED"/>
    <w:rsid w:val="000F25A7"/>
    <w:rsid w:val="00115EA4"/>
    <w:rsid w:val="00116C6A"/>
    <w:rsid w:val="0012065C"/>
    <w:rsid w:val="00120CA3"/>
    <w:rsid w:val="001213FC"/>
    <w:rsid w:val="00124621"/>
    <w:rsid w:val="00134746"/>
    <w:rsid w:val="00160CDE"/>
    <w:rsid w:val="00163164"/>
    <w:rsid w:val="001A7167"/>
    <w:rsid w:val="001B19B9"/>
    <w:rsid w:val="001B56F6"/>
    <w:rsid w:val="001C30F5"/>
    <w:rsid w:val="001C7790"/>
    <w:rsid w:val="001D0E60"/>
    <w:rsid w:val="001D368B"/>
    <w:rsid w:val="001E68F3"/>
    <w:rsid w:val="001F436D"/>
    <w:rsid w:val="00200817"/>
    <w:rsid w:val="002132A1"/>
    <w:rsid w:val="00213FD2"/>
    <w:rsid w:val="002172A6"/>
    <w:rsid w:val="002269D7"/>
    <w:rsid w:val="00227AE5"/>
    <w:rsid w:val="002370E5"/>
    <w:rsid w:val="0024356D"/>
    <w:rsid w:val="00255857"/>
    <w:rsid w:val="002B6FD9"/>
    <w:rsid w:val="002C43A1"/>
    <w:rsid w:val="002D5AF9"/>
    <w:rsid w:val="002E3335"/>
    <w:rsid w:val="002F1C67"/>
    <w:rsid w:val="002F648E"/>
    <w:rsid w:val="0031084A"/>
    <w:rsid w:val="003263B0"/>
    <w:rsid w:val="0032652D"/>
    <w:rsid w:val="00332774"/>
    <w:rsid w:val="00342697"/>
    <w:rsid w:val="00364BE0"/>
    <w:rsid w:val="00376705"/>
    <w:rsid w:val="00390353"/>
    <w:rsid w:val="00390865"/>
    <w:rsid w:val="00391CD4"/>
    <w:rsid w:val="003940E4"/>
    <w:rsid w:val="003A4743"/>
    <w:rsid w:val="003B0860"/>
    <w:rsid w:val="003B2BB3"/>
    <w:rsid w:val="003E25E6"/>
    <w:rsid w:val="004144A9"/>
    <w:rsid w:val="00415089"/>
    <w:rsid w:val="00417323"/>
    <w:rsid w:val="00425C99"/>
    <w:rsid w:val="00430AFF"/>
    <w:rsid w:val="004313EE"/>
    <w:rsid w:val="00431415"/>
    <w:rsid w:val="004370C3"/>
    <w:rsid w:val="0044304E"/>
    <w:rsid w:val="00451ED2"/>
    <w:rsid w:val="00462691"/>
    <w:rsid w:val="00472601"/>
    <w:rsid w:val="00473FE7"/>
    <w:rsid w:val="00485089"/>
    <w:rsid w:val="004B1AA7"/>
    <w:rsid w:val="004F5196"/>
    <w:rsid w:val="005047F0"/>
    <w:rsid w:val="0051345B"/>
    <w:rsid w:val="005158DF"/>
    <w:rsid w:val="005616B1"/>
    <w:rsid w:val="0056220A"/>
    <w:rsid w:val="00572F6F"/>
    <w:rsid w:val="0057439C"/>
    <w:rsid w:val="00581A3A"/>
    <w:rsid w:val="00594629"/>
    <w:rsid w:val="005A00F5"/>
    <w:rsid w:val="005C28D0"/>
    <w:rsid w:val="005C4207"/>
    <w:rsid w:val="005D5287"/>
    <w:rsid w:val="005F627C"/>
    <w:rsid w:val="005F7CD2"/>
    <w:rsid w:val="0062315A"/>
    <w:rsid w:val="006300D2"/>
    <w:rsid w:val="0068431A"/>
    <w:rsid w:val="006A1735"/>
    <w:rsid w:val="006B0A7E"/>
    <w:rsid w:val="006C4797"/>
    <w:rsid w:val="006D2DA9"/>
    <w:rsid w:val="006E6A42"/>
    <w:rsid w:val="006E7D7A"/>
    <w:rsid w:val="00706D82"/>
    <w:rsid w:val="007248BE"/>
    <w:rsid w:val="00725C74"/>
    <w:rsid w:val="0073159A"/>
    <w:rsid w:val="00741F4F"/>
    <w:rsid w:val="00744947"/>
    <w:rsid w:val="00764465"/>
    <w:rsid w:val="00765308"/>
    <w:rsid w:val="0077470A"/>
    <w:rsid w:val="007B00D1"/>
    <w:rsid w:val="007B5019"/>
    <w:rsid w:val="007C4631"/>
    <w:rsid w:val="007D3972"/>
    <w:rsid w:val="007D4AB4"/>
    <w:rsid w:val="007D74E7"/>
    <w:rsid w:val="007E3936"/>
    <w:rsid w:val="007E4085"/>
    <w:rsid w:val="007F7669"/>
    <w:rsid w:val="00802646"/>
    <w:rsid w:val="0082725D"/>
    <w:rsid w:val="008313CF"/>
    <w:rsid w:val="00865F62"/>
    <w:rsid w:val="00871FA2"/>
    <w:rsid w:val="008757B8"/>
    <w:rsid w:val="00877B72"/>
    <w:rsid w:val="00881345"/>
    <w:rsid w:val="0089263F"/>
    <w:rsid w:val="00892E8A"/>
    <w:rsid w:val="0089763D"/>
    <w:rsid w:val="008B4FC9"/>
    <w:rsid w:val="008D2701"/>
    <w:rsid w:val="008D6510"/>
    <w:rsid w:val="008F0B38"/>
    <w:rsid w:val="008F38D8"/>
    <w:rsid w:val="008F5EE9"/>
    <w:rsid w:val="009264E5"/>
    <w:rsid w:val="009370BF"/>
    <w:rsid w:val="009411AB"/>
    <w:rsid w:val="0095264D"/>
    <w:rsid w:val="00966105"/>
    <w:rsid w:val="0096610E"/>
    <w:rsid w:val="009A38B2"/>
    <w:rsid w:val="009C61CF"/>
    <w:rsid w:val="009D2ED6"/>
    <w:rsid w:val="009D56EE"/>
    <w:rsid w:val="00A1273E"/>
    <w:rsid w:val="00A12CB9"/>
    <w:rsid w:val="00A3598E"/>
    <w:rsid w:val="00A35BB8"/>
    <w:rsid w:val="00A55079"/>
    <w:rsid w:val="00A827FF"/>
    <w:rsid w:val="00AA107F"/>
    <w:rsid w:val="00AD0444"/>
    <w:rsid w:val="00AD2322"/>
    <w:rsid w:val="00AD48C6"/>
    <w:rsid w:val="00AE33CF"/>
    <w:rsid w:val="00AF103C"/>
    <w:rsid w:val="00AF2544"/>
    <w:rsid w:val="00AF4CA4"/>
    <w:rsid w:val="00B173C8"/>
    <w:rsid w:val="00B17FA8"/>
    <w:rsid w:val="00B458D5"/>
    <w:rsid w:val="00B51CEF"/>
    <w:rsid w:val="00B57BEC"/>
    <w:rsid w:val="00B637B5"/>
    <w:rsid w:val="00B70ABD"/>
    <w:rsid w:val="00B74470"/>
    <w:rsid w:val="00B75B54"/>
    <w:rsid w:val="00B8618B"/>
    <w:rsid w:val="00BC103F"/>
    <w:rsid w:val="00BC5386"/>
    <w:rsid w:val="00BF361B"/>
    <w:rsid w:val="00BF68D7"/>
    <w:rsid w:val="00C00274"/>
    <w:rsid w:val="00C00EEF"/>
    <w:rsid w:val="00C0318E"/>
    <w:rsid w:val="00C32618"/>
    <w:rsid w:val="00C46235"/>
    <w:rsid w:val="00C47AF0"/>
    <w:rsid w:val="00C67F7E"/>
    <w:rsid w:val="00C73003"/>
    <w:rsid w:val="00C81B6C"/>
    <w:rsid w:val="00C95ECA"/>
    <w:rsid w:val="00CA44B5"/>
    <w:rsid w:val="00CD26D7"/>
    <w:rsid w:val="00CE0D66"/>
    <w:rsid w:val="00CE21E9"/>
    <w:rsid w:val="00D07C0B"/>
    <w:rsid w:val="00D11140"/>
    <w:rsid w:val="00D14DF9"/>
    <w:rsid w:val="00D423F2"/>
    <w:rsid w:val="00D54ABA"/>
    <w:rsid w:val="00D74BD9"/>
    <w:rsid w:val="00D83C09"/>
    <w:rsid w:val="00D86CD2"/>
    <w:rsid w:val="00DB5FEC"/>
    <w:rsid w:val="00DC7D07"/>
    <w:rsid w:val="00E06552"/>
    <w:rsid w:val="00E1305C"/>
    <w:rsid w:val="00E16798"/>
    <w:rsid w:val="00E1756C"/>
    <w:rsid w:val="00E23F89"/>
    <w:rsid w:val="00E36229"/>
    <w:rsid w:val="00E722C8"/>
    <w:rsid w:val="00E72E5E"/>
    <w:rsid w:val="00E74BFD"/>
    <w:rsid w:val="00E96C1C"/>
    <w:rsid w:val="00E96F29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2639"/>
    <w:rsid w:val="00F836CF"/>
    <w:rsid w:val="00FA24B8"/>
    <w:rsid w:val="00FC494A"/>
    <w:rsid w:val="00FD3D3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uxhnpc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55716"/>
    <w:rsid w:val="000B3CC4"/>
    <w:rsid w:val="000D73DB"/>
    <w:rsid w:val="000E349D"/>
    <w:rsid w:val="00104B08"/>
    <w:rsid w:val="00195CF9"/>
    <w:rsid w:val="001F6801"/>
    <w:rsid w:val="00275CAD"/>
    <w:rsid w:val="002D4B99"/>
    <w:rsid w:val="00336296"/>
    <w:rsid w:val="00356CD5"/>
    <w:rsid w:val="003B35A2"/>
    <w:rsid w:val="003C415C"/>
    <w:rsid w:val="004D12C2"/>
    <w:rsid w:val="00565891"/>
    <w:rsid w:val="005B2114"/>
    <w:rsid w:val="005C10B6"/>
    <w:rsid w:val="005C7B8F"/>
    <w:rsid w:val="005E1F2B"/>
    <w:rsid w:val="0065646D"/>
    <w:rsid w:val="00715648"/>
    <w:rsid w:val="00722509"/>
    <w:rsid w:val="00747125"/>
    <w:rsid w:val="00750E16"/>
    <w:rsid w:val="007F501D"/>
    <w:rsid w:val="00817DB3"/>
    <w:rsid w:val="008209DD"/>
    <w:rsid w:val="0082127D"/>
    <w:rsid w:val="00873A9F"/>
    <w:rsid w:val="008A4095"/>
    <w:rsid w:val="00911B05"/>
    <w:rsid w:val="00914123"/>
    <w:rsid w:val="0091587A"/>
    <w:rsid w:val="00921F2D"/>
    <w:rsid w:val="00924C44"/>
    <w:rsid w:val="00A00C65"/>
    <w:rsid w:val="00A3190B"/>
    <w:rsid w:val="00A86CCA"/>
    <w:rsid w:val="00A938F1"/>
    <w:rsid w:val="00B03B64"/>
    <w:rsid w:val="00B83B91"/>
    <w:rsid w:val="00C31DF8"/>
    <w:rsid w:val="00CA5014"/>
    <w:rsid w:val="00CD3BAE"/>
    <w:rsid w:val="00D05119"/>
    <w:rsid w:val="00D058AD"/>
    <w:rsid w:val="00DA15BB"/>
    <w:rsid w:val="00ED08F0"/>
    <w:rsid w:val="00ED396B"/>
    <w:rsid w:val="00ED5115"/>
    <w:rsid w:val="00EF7B60"/>
    <w:rsid w:val="00F14B21"/>
    <w:rsid w:val="00F67F5A"/>
    <w:rsid w:val="00FB32C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Tabatha Siddiqi</cp:lastModifiedBy>
  <cp:revision>3</cp:revision>
  <cp:lastPrinted>2019-06-06T13:22:00Z</cp:lastPrinted>
  <dcterms:created xsi:type="dcterms:W3CDTF">2022-11-22T20:31:00Z</dcterms:created>
  <dcterms:modified xsi:type="dcterms:W3CDTF">2022-11-28T16:16:00Z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