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ajorEastAsia" w:cs="Open Sans"/>
          <w:b/>
          <w:bCs/>
          <w:sz w:val="32"/>
          <w:szCs w:val="28"/>
        </w:rPr>
        <w:id w:val="2033759253"/>
        <w:placeholder>
          <w:docPart w:val="8A296156B56F49AF928D5B2D86C5C59D"/>
        </w:placeholder>
      </w:sdtPr>
      <w:sdtEndPr>
        <w:rPr>
          <w:rFonts w:eastAsiaTheme="minorHAnsi"/>
          <w:b w:val="0"/>
          <w:bCs w:val="0"/>
          <w:sz w:val="20"/>
          <w:szCs w:val="36"/>
        </w:rPr>
      </w:sdtEndPr>
      <w:sdtContent>
        <w:p w:rsidR="000272EC" w:rsidRPr="006E11CB" w:rsidRDefault="000272EC" w:rsidP="000272EC">
          <w:pPr>
            <w:jc w:val="center"/>
            <w:rPr>
              <w:rFonts w:cs="Open Sans"/>
              <w:b/>
              <w:sz w:val="22"/>
            </w:rPr>
          </w:pPr>
          <w:r w:rsidRPr="006E11CB">
            <w:rPr>
              <w:rFonts w:cs="Open Sans"/>
              <w:b/>
              <w:sz w:val="22"/>
            </w:rPr>
            <w:t>STATE TEXTBOOK AND INSTRUCTIONAL MATERIALS QUALITY COMMISSION</w:t>
          </w:r>
        </w:p>
        <w:p w:rsidR="000272EC" w:rsidRPr="006E11CB" w:rsidRDefault="002B5FDB" w:rsidP="000272EC">
          <w:pPr>
            <w:jc w:val="center"/>
            <w:rPr>
              <w:rFonts w:cs="Open Sans"/>
              <w:sz w:val="22"/>
            </w:rPr>
          </w:pPr>
          <w:r>
            <w:rPr>
              <w:rFonts w:cs="Open Sans"/>
              <w:sz w:val="22"/>
            </w:rPr>
            <w:t>October 10</w:t>
          </w:r>
          <w:r w:rsidR="000272EC" w:rsidRPr="006E11CB">
            <w:rPr>
              <w:rFonts w:cs="Open Sans"/>
              <w:sz w:val="22"/>
            </w:rPr>
            <w:t>, 2018</w:t>
          </w:r>
          <w:r w:rsidR="000272EC">
            <w:rPr>
              <w:rFonts w:cs="Open Sans"/>
              <w:sz w:val="22"/>
            </w:rPr>
            <w:t xml:space="preserve">, </w:t>
          </w:r>
          <w:r w:rsidR="000272EC" w:rsidRPr="006E11CB">
            <w:rPr>
              <w:rFonts w:cs="Open Sans"/>
              <w:sz w:val="22"/>
            </w:rPr>
            <w:t>10:00 A.M. CST</w:t>
          </w:r>
        </w:p>
        <w:p w:rsidR="000272EC" w:rsidRPr="006E11CB" w:rsidRDefault="000272EC" w:rsidP="000272EC">
          <w:pPr>
            <w:jc w:val="center"/>
            <w:rPr>
              <w:rFonts w:cs="Open Sans"/>
              <w:color w:val="222222"/>
              <w:sz w:val="22"/>
              <w:shd w:val="clear" w:color="auto" w:fill="FFFFFF"/>
            </w:rPr>
          </w:pPr>
          <w:r w:rsidRPr="006E11CB">
            <w:rPr>
              <w:rFonts w:cs="Open Sans"/>
              <w:color w:val="222222"/>
              <w:sz w:val="22"/>
              <w:shd w:val="clear" w:color="auto" w:fill="FFFFFF"/>
            </w:rPr>
            <w:t>Cordell Hull House Hearing 3</w:t>
          </w:r>
        </w:p>
        <w:p w:rsidR="00A47D1E" w:rsidRDefault="00E56AFB" w:rsidP="00502FB7">
          <w:pPr>
            <w:jc w:val="center"/>
            <w:rPr>
              <w:rFonts w:cs="Open Sans"/>
              <w:color w:val="222222"/>
              <w:sz w:val="22"/>
              <w:shd w:val="clear" w:color="auto" w:fill="FFFFFF"/>
            </w:rPr>
          </w:pPr>
          <w:r>
            <w:rPr>
              <w:rFonts w:cs="Open Sans"/>
              <w:color w:val="222222"/>
              <w:sz w:val="22"/>
              <w:shd w:val="clear" w:color="auto" w:fill="FFFFFF"/>
            </w:rPr>
            <w:t>425 5</w:t>
          </w:r>
          <w:r w:rsidRPr="00E56AFB">
            <w:rPr>
              <w:rFonts w:cs="Open Sans"/>
              <w:color w:val="222222"/>
              <w:sz w:val="22"/>
              <w:shd w:val="clear" w:color="auto" w:fill="FFFFFF"/>
              <w:vertAlign w:val="superscript"/>
            </w:rPr>
            <w:t>th</w:t>
          </w:r>
          <w:r>
            <w:rPr>
              <w:rFonts w:cs="Open Sans"/>
              <w:color w:val="222222"/>
              <w:sz w:val="22"/>
              <w:shd w:val="clear" w:color="auto" w:fill="FFFFFF"/>
            </w:rPr>
            <w:t xml:space="preserve"> Avenue North,</w:t>
          </w:r>
          <w:r w:rsidR="00502FB7">
            <w:rPr>
              <w:rFonts w:cs="Open Sans"/>
              <w:color w:val="222222"/>
              <w:sz w:val="22"/>
              <w:shd w:val="clear" w:color="auto" w:fill="FFFFFF"/>
            </w:rPr>
            <w:t xml:space="preserve"> Nashville, TN 37243</w:t>
          </w:r>
        </w:p>
        <w:p w:rsidR="00502FB7" w:rsidRPr="00502FB7" w:rsidRDefault="00522EDD" w:rsidP="00502FB7">
          <w:pPr>
            <w:jc w:val="center"/>
            <w:rPr>
              <w:rFonts w:cs="Open Sans"/>
              <w:color w:val="222222"/>
              <w:sz w:val="22"/>
              <w:shd w:val="clear" w:color="auto" w:fill="FFFFFF"/>
            </w:rPr>
          </w:pPr>
          <w:hyperlink r:id="rId8" w:history="1">
            <w:r w:rsidR="00A47D1E">
              <w:rPr>
                <w:rStyle w:val="Hyperlink"/>
                <w:i/>
                <w:iCs/>
              </w:rPr>
              <w:t>Live Video Stream</w:t>
            </w:r>
          </w:hyperlink>
        </w:p>
      </w:sdtContent>
    </w:sdt>
    <w:sdt>
      <w:sdtPr>
        <w:rPr>
          <w:rFonts w:ascii="Times New Roman" w:eastAsia="Open Sans" w:hAnsi="Times New Roman" w:cs="Open Sans"/>
          <w:b/>
          <w:i/>
          <w:color w:val="231F20"/>
          <w:sz w:val="22"/>
          <w:szCs w:val="20"/>
        </w:rPr>
        <w:id w:val="1626267245"/>
        <w:placeholder>
          <w:docPart w:val="E83F7124712346829B9B5F3155CF6FF9"/>
        </w:placeholder>
      </w:sdtPr>
      <w:sdtEndPr>
        <w:rPr>
          <w:rFonts w:eastAsia="Times New Roman"/>
          <w:sz w:val="20"/>
        </w:rPr>
      </w:sdtEndPr>
      <w:sdtContent>
        <w:p w:rsidR="000272EC" w:rsidRPr="00A47D1E" w:rsidRDefault="000272EC" w:rsidP="000272EC">
          <w:pPr>
            <w:rPr>
              <w:rFonts w:cs="Open Sans"/>
              <w:b/>
              <w:snapToGrid w:val="0"/>
              <w:sz w:val="8"/>
              <w:szCs w:val="8"/>
            </w:rPr>
          </w:pPr>
        </w:p>
        <w:p w:rsidR="00C47ED1" w:rsidRPr="00C47ED1" w:rsidRDefault="00C47ED1" w:rsidP="00C47ED1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</w:rPr>
          </w:pPr>
        </w:p>
        <w:p w:rsidR="000272EC" w:rsidRPr="002B5FDB" w:rsidRDefault="000272EC" w:rsidP="000272EC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  <w:sz w:val="24"/>
            </w:rPr>
          </w:pPr>
          <w:r w:rsidRPr="002B5FDB">
            <w:rPr>
              <w:rFonts w:ascii="Open Sans" w:hAnsi="Open Sans" w:cs="Open Sans"/>
              <w:sz w:val="24"/>
              <w:u w:val="single"/>
            </w:rPr>
            <w:t>Introductions of New Staff &amp; Opening Remarks</w:t>
          </w:r>
        </w:p>
        <w:p w:rsidR="000272EC" w:rsidRPr="002B5FDB" w:rsidRDefault="002B5FDB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z w:val="24"/>
            </w:rPr>
          </w:pPr>
          <w:r w:rsidRPr="002B5FDB">
            <w:rPr>
              <w:rFonts w:ascii="Open Sans" w:hAnsi="Open Sans" w:cs="Open Sans"/>
              <w:sz w:val="24"/>
            </w:rPr>
            <w:t>Mr. Neel Durbin, Chairman</w:t>
          </w:r>
        </w:p>
        <w:p w:rsidR="000272EC" w:rsidRPr="002B5FDB" w:rsidRDefault="000272EC" w:rsidP="000272EC">
          <w:pPr>
            <w:pStyle w:val="List2"/>
            <w:tabs>
              <w:tab w:val="left" w:pos="2070"/>
            </w:tabs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0272EC" w:rsidRPr="002B5FDB" w:rsidRDefault="002B5FDB" w:rsidP="000272EC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  <w:sz w:val="24"/>
              <w:u w:val="single"/>
            </w:rPr>
          </w:pPr>
          <w:r w:rsidRPr="002B5FDB">
            <w:rPr>
              <w:rFonts w:ascii="Open Sans" w:hAnsi="Open Sans" w:cs="Open Sans"/>
              <w:snapToGrid w:val="0"/>
              <w:sz w:val="24"/>
              <w:u w:val="single"/>
            </w:rPr>
            <w:t>October 10</w:t>
          </w:r>
          <w:r w:rsidR="000272EC" w:rsidRPr="002B5FDB">
            <w:rPr>
              <w:rFonts w:ascii="Open Sans" w:hAnsi="Open Sans" w:cs="Open Sans"/>
              <w:snapToGrid w:val="0"/>
              <w:sz w:val="24"/>
              <w:u w:val="single"/>
            </w:rPr>
            <w:t xml:space="preserve">,  2018 Commission Meeting Agenda Items </w:t>
          </w:r>
        </w:p>
        <w:p w:rsidR="000272EC" w:rsidRPr="002B5FDB" w:rsidRDefault="000272EC" w:rsidP="000272EC">
          <w:pPr>
            <w:pStyle w:val="ListParagraph"/>
            <w:ind w:left="720"/>
            <w:rPr>
              <w:rFonts w:cs="Open Sans"/>
              <w:snapToGrid w:val="0"/>
              <w:sz w:val="24"/>
              <w:szCs w:val="20"/>
            </w:rPr>
          </w:pPr>
          <w:r w:rsidRPr="002B5FDB">
            <w:rPr>
              <w:rFonts w:cs="Open Sans"/>
              <w:snapToGrid w:val="0"/>
              <w:sz w:val="24"/>
              <w:szCs w:val="20"/>
            </w:rPr>
            <w:t>Ms. Lacey Noel, Tennessee Department of Education</w:t>
          </w:r>
        </w:p>
        <w:p w:rsidR="000272EC" w:rsidRPr="002B5FDB" w:rsidRDefault="000272EC" w:rsidP="000272EC">
          <w:pPr>
            <w:pStyle w:val="ListParagraph"/>
            <w:ind w:left="720"/>
            <w:rPr>
              <w:rFonts w:cs="Open Sans"/>
              <w:snapToGrid w:val="0"/>
              <w:sz w:val="24"/>
              <w:szCs w:val="20"/>
            </w:rPr>
          </w:pPr>
        </w:p>
        <w:p w:rsidR="000272EC" w:rsidRPr="002B5FDB" w:rsidRDefault="002B5FDB" w:rsidP="000272EC">
          <w:pPr>
            <w:pStyle w:val="ListParagraph"/>
            <w:widowControl/>
            <w:numPr>
              <w:ilvl w:val="0"/>
              <w:numId w:val="10"/>
            </w:numPr>
            <w:rPr>
              <w:rFonts w:cs="Open Sans"/>
              <w:snapToGrid w:val="0"/>
              <w:sz w:val="24"/>
              <w:szCs w:val="20"/>
              <w:u w:val="single"/>
            </w:rPr>
          </w:pPr>
          <w:r w:rsidRPr="002B5FDB">
            <w:rPr>
              <w:rFonts w:cs="Open Sans"/>
              <w:snapToGrid w:val="0"/>
              <w:sz w:val="24"/>
              <w:szCs w:val="20"/>
              <w:u w:val="single"/>
            </w:rPr>
            <w:t>Meeting Minutes September 14</w:t>
          </w:r>
          <w:r w:rsidR="000272EC" w:rsidRPr="002B5FDB">
            <w:rPr>
              <w:rFonts w:cs="Open Sans"/>
              <w:snapToGrid w:val="0"/>
              <w:sz w:val="24"/>
              <w:szCs w:val="20"/>
              <w:u w:val="single"/>
            </w:rPr>
            <w:t xml:space="preserve">, 2018 </w:t>
          </w:r>
          <w:r w:rsidR="000272EC" w:rsidRPr="002B5FDB">
            <w:rPr>
              <w:rFonts w:cs="Open Sans"/>
              <w:snapToGrid w:val="0"/>
              <w:sz w:val="24"/>
              <w:szCs w:val="20"/>
            </w:rPr>
            <w:t xml:space="preserve"> </w:t>
          </w:r>
          <w:r w:rsidR="00757954">
            <w:rPr>
              <w:rFonts w:cs="Open Sans"/>
              <w:snapToGrid w:val="0"/>
              <w:color w:val="FF0000"/>
              <w:sz w:val="24"/>
              <w:szCs w:val="20"/>
            </w:rPr>
            <w:t>(Tab 1)</w:t>
          </w:r>
        </w:p>
        <w:p w:rsidR="00C261BA" w:rsidRPr="005B0E57" w:rsidRDefault="000272EC" w:rsidP="005B0E57">
          <w:pPr>
            <w:rPr>
              <w:rFonts w:cs="Open Sans"/>
              <w:snapToGrid w:val="0"/>
              <w:sz w:val="24"/>
              <w:szCs w:val="20"/>
            </w:rPr>
          </w:pPr>
          <w:r w:rsidRPr="002B5FDB">
            <w:rPr>
              <w:rFonts w:cs="Open Sans"/>
              <w:snapToGrid w:val="0"/>
              <w:sz w:val="24"/>
              <w:szCs w:val="20"/>
            </w:rPr>
            <w:t xml:space="preserve">            Ms. Lacey Noel, Tennessee Department of Education</w:t>
          </w:r>
        </w:p>
        <w:p w:rsidR="00C261BA" w:rsidRDefault="00C261BA" w:rsidP="00C261BA">
          <w:pPr>
            <w:pStyle w:val="ListParagraph"/>
            <w:widowControl/>
            <w:ind w:left="720"/>
            <w:rPr>
              <w:rFonts w:cs="Open Sans"/>
              <w:snapToGrid w:val="0"/>
              <w:sz w:val="24"/>
              <w:szCs w:val="20"/>
              <w:u w:val="single"/>
            </w:rPr>
          </w:pPr>
        </w:p>
        <w:p w:rsidR="000272EC" w:rsidRPr="002B5FDB" w:rsidRDefault="00DA6B88" w:rsidP="00C261BA">
          <w:pPr>
            <w:pStyle w:val="ListParagraph"/>
            <w:widowControl/>
            <w:numPr>
              <w:ilvl w:val="0"/>
              <w:numId w:val="10"/>
            </w:numPr>
            <w:rPr>
              <w:rFonts w:cs="Open Sans"/>
              <w:snapToGrid w:val="0"/>
              <w:sz w:val="24"/>
              <w:szCs w:val="20"/>
              <w:u w:val="single"/>
            </w:rPr>
          </w:pPr>
          <w:r>
            <w:rPr>
              <w:rFonts w:cs="Open Sans"/>
              <w:snapToGrid w:val="0"/>
              <w:sz w:val="24"/>
              <w:szCs w:val="20"/>
              <w:u w:val="single"/>
            </w:rPr>
            <w:t>Reviewer Feedback and Matric</w:t>
          </w:r>
          <w:r w:rsidR="002B5FDB" w:rsidRPr="002B5FDB">
            <w:rPr>
              <w:rFonts w:cs="Open Sans"/>
              <w:snapToGrid w:val="0"/>
              <w:sz w:val="24"/>
              <w:szCs w:val="20"/>
              <w:u w:val="single"/>
            </w:rPr>
            <w:t xml:space="preserve">es </w:t>
          </w:r>
          <w:r w:rsidR="002B5FDB">
            <w:rPr>
              <w:rFonts w:cs="Open Sans"/>
              <w:snapToGrid w:val="0"/>
              <w:sz w:val="24"/>
              <w:szCs w:val="20"/>
              <w:u w:val="single"/>
            </w:rPr>
            <w:t>from Publisher Presentations</w:t>
          </w:r>
          <w:r w:rsidR="00757954">
            <w:rPr>
              <w:rFonts w:cs="Open Sans"/>
              <w:snapToGrid w:val="0"/>
              <w:sz w:val="24"/>
              <w:szCs w:val="20"/>
            </w:rPr>
            <w:t xml:space="preserve"> </w:t>
          </w:r>
          <w:r w:rsidR="00757954">
            <w:rPr>
              <w:rFonts w:cs="Open Sans"/>
              <w:snapToGrid w:val="0"/>
              <w:color w:val="FF0000"/>
              <w:sz w:val="24"/>
              <w:szCs w:val="20"/>
            </w:rPr>
            <w:t>(Tab 2)</w:t>
          </w:r>
        </w:p>
        <w:p w:rsidR="000272EC" w:rsidRPr="002B5FDB" w:rsidRDefault="000272EC" w:rsidP="002B5FDB">
          <w:pPr>
            <w:pStyle w:val="List2"/>
            <w:tabs>
              <w:tab w:val="left" w:pos="2070"/>
            </w:tabs>
            <w:spacing w:line="480" w:lineRule="auto"/>
            <w:rPr>
              <w:rFonts w:ascii="Open Sans" w:hAnsi="Open Sans" w:cs="Open Sans"/>
              <w:snapToGrid w:val="0"/>
              <w:sz w:val="24"/>
            </w:rPr>
          </w:pPr>
          <w:r w:rsidRPr="002B5FDB">
            <w:rPr>
              <w:rFonts w:ascii="Open Sans" w:hAnsi="Open Sans" w:cs="Open Sans"/>
              <w:snapToGrid w:val="0"/>
              <w:sz w:val="24"/>
            </w:rPr>
            <w:tab/>
            <w:t>Ms. Lacey Noel, Tennessee Department of Education</w:t>
          </w:r>
        </w:p>
        <w:p w:rsidR="000272EC" w:rsidRPr="002B5FDB" w:rsidRDefault="00DA6B88" w:rsidP="00C261BA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  <w:sz w:val="24"/>
              <w:u w:val="single"/>
            </w:rPr>
          </w:pPr>
          <w:r>
            <w:rPr>
              <w:rFonts w:ascii="Open Sans" w:hAnsi="Open Sans" w:cs="Open Sans"/>
              <w:snapToGrid w:val="0"/>
              <w:sz w:val="24"/>
              <w:u w:val="single"/>
            </w:rPr>
            <w:t>Great Minds Pricing</w:t>
          </w:r>
          <w:r w:rsidR="002B5FDB">
            <w:rPr>
              <w:rFonts w:ascii="Open Sans" w:hAnsi="Open Sans" w:cs="Open Sans"/>
              <w:snapToGrid w:val="0"/>
              <w:sz w:val="24"/>
              <w:u w:val="single"/>
            </w:rPr>
            <w:t xml:space="preserve"> Update </w:t>
          </w:r>
          <w:r w:rsidR="00757954">
            <w:rPr>
              <w:rFonts w:ascii="Open Sans" w:hAnsi="Open Sans" w:cs="Open Sans"/>
              <w:snapToGrid w:val="0"/>
              <w:sz w:val="24"/>
            </w:rPr>
            <w:t xml:space="preserve"> </w:t>
          </w:r>
          <w:r w:rsidR="00757954">
            <w:rPr>
              <w:rFonts w:ascii="Open Sans" w:hAnsi="Open Sans" w:cs="Open Sans"/>
              <w:snapToGrid w:val="0"/>
              <w:color w:val="FF0000"/>
              <w:sz w:val="24"/>
            </w:rPr>
            <w:t>(Tab 3)</w:t>
          </w:r>
        </w:p>
        <w:p w:rsidR="000272EC" w:rsidRPr="002B5FDB" w:rsidRDefault="000272EC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</w:rPr>
          </w:pPr>
          <w:r w:rsidRPr="002B5FDB">
            <w:rPr>
              <w:rFonts w:ascii="Open Sans" w:hAnsi="Open Sans" w:cs="Open Sans"/>
              <w:snapToGrid w:val="0"/>
              <w:sz w:val="24"/>
            </w:rPr>
            <w:t>Ms. Lacey Noel, Tennessee Department of Education</w:t>
          </w: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  <w:bookmarkStart w:id="0" w:name="_GoBack"/>
          <w:bookmarkEnd w:id="0"/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5B0E57" w:rsidRDefault="005B0E57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5B0E57" w:rsidRDefault="005B0E57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5B0E57" w:rsidRDefault="005B0E57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1B6BFE" w:rsidRDefault="001B6BFE" w:rsidP="003C6180">
          <w:pPr>
            <w:pStyle w:val="List2"/>
            <w:tabs>
              <w:tab w:val="left" w:pos="2070"/>
            </w:tabs>
            <w:ind w:left="0" w:firstLine="0"/>
            <w:rPr>
              <w:rFonts w:ascii="Open Sans" w:hAnsi="Open Sans" w:cs="Open Sans"/>
              <w:snapToGrid w:val="0"/>
              <w:sz w:val="24"/>
              <w:u w:val="single"/>
            </w:rPr>
          </w:pPr>
        </w:p>
        <w:p w:rsidR="00A47D1E" w:rsidRPr="00A47D1E" w:rsidRDefault="00A47D1E" w:rsidP="00047298">
          <w:pPr>
            <w:pStyle w:val="List2"/>
            <w:tabs>
              <w:tab w:val="left" w:pos="2070"/>
            </w:tabs>
            <w:ind w:left="0" w:firstLine="0"/>
            <w:rPr>
              <w:rFonts w:ascii="Open Sans" w:hAnsi="Open Sans" w:cs="Open Sans"/>
              <w:snapToGrid w:val="0"/>
              <w:sz w:val="22"/>
            </w:rPr>
          </w:pPr>
        </w:p>
        <w:p w:rsidR="000272EC" w:rsidRPr="006E11CB" w:rsidRDefault="000272EC" w:rsidP="000272EC">
          <w:pPr>
            <w:jc w:val="center"/>
            <w:rPr>
              <w:rFonts w:cs="Open Sans"/>
              <w:b/>
              <w:sz w:val="22"/>
            </w:rPr>
          </w:pPr>
          <w:r w:rsidRPr="006E11CB">
            <w:rPr>
              <w:rFonts w:cs="Open Sans"/>
              <w:b/>
              <w:sz w:val="22"/>
            </w:rPr>
            <w:t>Textbook and Instructional Materials Quality Commission Meeting Agenda</w:t>
          </w:r>
        </w:p>
        <w:p w:rsidR="000272EC" w:rsidRPr="006E11CB" w:rsidRDefault="001B6BFE" w:rsidP="000272EC">
          <w:pPr>
            <w:jc w:val="center"/>
            <w:rPr>
              <w:rFonts w:cs="Open Sans"/>
              <w:b/>
              <w:sz w:val="22"/>
            </w:rPr>
          </w:pPr>
          <w:r>
            <w:rPr>
              <w:rFonts w:cs="Open Sans"/>
              <w:b/>
              <w:sz w:val="22"/>
            </w:rPr>
            <w:t>October 10, 2018</w:t>
          </w:r>
        </w:p>
        <w:p w:rsidR="000272EC" w:rsidRPr="006E11CB" w:rsidRDefault="000272EC" w:rsidP="000272EC">
          <w:pPr>
            <w:rPr>
              <w:rFonts w:cs="Open Sans"/>
              <w:b/>
              <w:sz w:val="22"/>
            </w:rPr>
          </w:pPr>
        </w:p>
        <w:p w:rsidR="000272EC" w:rsidRPr="006E11CB" w:rsidRDefault="000272EC" w:rsidP="000272EC">
          <w:pPr>
            <w:pStyle w:val="BodyText"/>
            <w:widowControl/>
            <w:numPr>
              <w:ilvl w:val="0"/>
              <w:numId w:val="5"/>
            </w:numPr>
            <w:rPr>
              <w:rFonts w:cs="Open Sans"/>
              <w:b/>
              <w:sz w:val="22"/>
              <w:szCs w:val="22"/>
            </w:rPr>
          </w:pPr>
          <w:r w:rsidRPr="006E11CB">
            <w:rPr>
              <w:rFonts w:cs="Open Sans"/>
              <w:b/>
              <w:sz w:val="22"/>
              <w:szCs w:val="22"/>
            </w:rPr>
            <w:t>Welcome &amp; Introductions</w:t>
          </w:r>
        </w:p>
        <w:p w:rsidR="000272EC" w:rsidRPr="006E11CB" w:rsidRDefault="000272EC" w:rsidP="000272EC">
          <w:pPr>
            <w:pStyle w:val="BodyText"/>
            <w:rPr>
              <w:rFonts w:cs="Open Sans"/>
              <w:sz w:val="22"/>
              <w:szCs w:val="22"/>
            </w:rPr>
          </w:pPr>
        </w:p>
        <w:p w:rsidR="000272EC" w:rsidRPr="006E11CB" w:rsidRDefault="000272EC" w:rsidP="000272EC">
          <w:pPr>
            <w:pStyle w:val="BodyText"/>
            <w:widowControl/>
            <w:numPr>
              <w:ilvl w:val="1"/>
              <w:numId w:val="5"/>
            </w:numPr>
            <w:rPr>
              <w:rFonts w:cs="Open Sans"/>
              <w:sz w:val="22"/>
              <w:szCs w:val="22"/>
              <w:u w:val="single"/>
            </w:rPr>
          </w:pPr>
          <w:r w:rsidRPr="006E11CB">
            <w:rPr>
              <w:rFonts w:cs="Open Sans"/>
              <w:sz w:val="22"/>
              <w:szCs w:val="22"/>
              <w:u w:val="single"/>
            </w:rPr>
            <w:t xml:space="preserve">Call to Order </w:t>
          </w:r>
        </w:p>
        <w:p w:rsidR="000272EC" w:rsidRDefault="002B5FDB" w:rsidP="000272EC">
          <w:pPr>
            <w:pStyle w:val="BodyText"/>
            <w:widowControl/>
            <w:ind w:left="720" w:firstLine="7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>Mr. Neel Durbin, Chairman</w:t>
          </w:r>
        </w:p>
        <w:p w:rsidR="000272EC" w:rsidRPr="006E11CB" w:rsidRDefault="000272EC" w:rsidP="000272EC">
          <w:pPr>
            <w:pStyle w:val="BodyText"/>
            <w:widowControl/>
            <w:ind w:left="720" w:firstLine="720"/>
            <w:rPr>
              <w:rFonts w:cs="Open Sans"/>
              <w:sz w:val="22"/>
              <w:szCs w:val="22"/>
            </w:rPr>
          </w:pPr>
        </w:p>
        <w:p w:rsidR="000272EC" w:rsidRPr="006E11CB" w:rsidRDefault="000272EC" w:rsidP="000272EC">
          <w:pPr>
            <w:pStyle w:val="BodyText"/>
            <w:widowControl/>
            <w:numPr>
              <w:ilvl w:val="1"/>
              <w:numId w:val="5"/>
            </w:numPr>
            <w:rPr>
              <w:rFonts w:cs="Open Sans"/>
              <w:sz w:val="22"/>
              <w:szCs w:val="22"/>
              <w:u w:val="single"/>
            </w:rPr>
          </w:pPr>
          <w:r w:rsidRPr="006E11CB">
            <w:rPr>
              <w:rFonts w:cs="Open Sans"/>
              <w:sz w:val="22"/>
              <w:szCs w:val="22"/>
              <w:u w:val="single"/>
            </w:rPr>
            <w:t>Roll Call</w:t>
          </w:r>
        </w:p>
        <w:p w:rsidR="000272EC" w:rsidRDefault="000272EC" w:rsidP="000272EC">
          <w:pPr>
            <w:pStyle w:val="BodyText"/>
            <w:ind w:left="1440"/>
            <w:rPr>
              <w:rFonts w:cs="Open Sans"/>
              <w:sz w:val="22"/>
              <w:szCs w:val="22"/>
            </w:rPr>
          </w:pPr>
          <w:r w:rsidRPr="006E11CB">
            <w:rPr>
              <w:rFonts w:cs="Open Sans"/>
              <w:sz w:val="22"/>
              <w:szCs w:val="22"/>
            </w:rPr>
            <w:t>Ms. Rachel Brew, Recording Secretary, Tennessee Department of Education</w:t>
          </w:r>
        </w:p>
        <w:p w:rsidR="000272EC" w:rsidRPr="006E11CB" w:rsidRDefault="000272EC" w:rsidP="000272EC">
          <w:pPr>
            <w:pStyle w:val="BodyText"/>
            <w:rPr>
              <w:rFonts w:cs="Open Sans"/>
              <w:sz w:val="22"/>
              <w:szCs w:val="22"/>
            </w:rPr>
          </w:pPr>
        </w:p>
        <w:p w:rsidR="000272EC" w:rsidRPr="006E11CB" w:rsidRDefault="000272EC" w:rsidP="000272EC">
          <w:pPr>
            <w:pStyle w:val="List2"/>
            <w:numPr>
              <w:ilvl w:val="1"/>
              <w:numId w:val="5"/>
            </w:numPr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</w:pPr>
          <w:r w:rsidRPr="006E11CB"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  <w:t>Introductions of Staff</w:t>
          </w:r>
        </w:p>
        <w:p w:rsidR="000272EC" w:rsidRPr="002B5FDB" w:rsidRDefault="002B5FDB" w:rsidP="002B5FDB">
          <w:pPr>
            <w:pStyle w:val="BodyText"/>
            <w:widowControl/>
            <w:ind w:left="720" w:firstLine="7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 xml:space="preserve">Mr. Neel Durbin, Chairman </w:t>
          </w:r>
        </w:p>
        <w:p w:rsidR="000272EC" w:rsidRPr="006E11CB" w:rsidRDefault="00522EDD" w:rsidP="000272EC">
          <w:pPr>
            <w:pStyle w:val="List2"/>
            <w:tabs>
              <w:tab w:val="left" w:pos="2070"/>
            </w:tabs>
            <w:spacing w:line="360" w:lineRule="auto"/>
            <w:ind w:left="0" w:firstLine="0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b/>
              <w:sz w:val="22"/>
              <w:szCs w:val="22"/>
            </w:rPr>
            <w:pict>
              <v:rect id="_x0000_i1025" style="width:445.05pt;height:1.3pt" o:hrpct="989" o:hralign="center" o:hrstd="t" o:hr="t" fillcolor="#a0a0a0" stroked="f"/>
            </w:pict>
          </w:r>
        </w:p>
        <w:p w:rsidR="000272EC" w:rsidRPr="006E11CB" w:rsidRDefault="000272EC" w:rsidP="000272EC">
          <w:pPr>
            <w:pStyle w:val="List2"/>
            <w:numPr>
              <w:ilvl w:val="0"/>
              <w:numId w:val="5"/>
            </w:numPr>
            <w:spacing w:line="360" w:lineRule="auto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b/>
              <w:snapToGrid w:val="0"/>
              <w:sz w:val="22"/>
              <w:szCs w:val="22"/>
            </w:rPr>
            <w:t>Consent Items (Voice Vote)</w:t>
          </w:r>
        </w:p>
        <w:p w:rsidR="000272EC" w:rsidRDefault="000272EC" w:rsidP="000272EC">
          <w:pPr>
            <w:pStyle w:val="List2"/>
            <w:numPr>
              <w:ilvl w:val="1"/>
              <w:numId w:val="5"/>
            </w:numPr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</w:pPr>
          <w:r w:rsidRPr="006E11CB"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  <w:t>Adoption of Agenda</w:t>
          </w:r>
        </w:p>
        <w:p w:rsidR="000272EC" w:rsidRPr="006E11CB" w:rsidRDefault="002B5FDB" w:rsidP="000272EC">
          <w:pPr>
            <w:pStyle w:val="BodyText"/>
            <w:widowControl/>
            <w:ind w:left="720" w:firstLine="7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>Mr. Neel Durbin, Chairman</w:t>
          </w:r>
        </w:p>
        <w:p w:rsidR="000272EC" w:rsidRPr="006E11CB" w:rsidRDefault="000272EC" w:rsidP="000272EC">
          <w:pPr>
            <w:pStyle w:val="List2"/>
            <w:ind w:left="1440" w:firstLine="0"/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</w:pPr>
        </w:p>
        <w:p w:rsidR="000272EC" w:rsidRPr="006E11CB" w:rsidRDefault="002B5FDB" w:rsidP="000272EC">
          <w:pPr>
            <w:pStyle w:val="List2"/>
            <w:numPr>
              <w:ilvl w:val="1"/>
              <w:numId w:val="5"/>
            </w:numPr>
            <w:rPr>
              <w:rFonts w:ascii="Open Sans" w:hAnsi="Open Sans" w:cs="Open Sans"/>
              <w:sz w:val="22"/>
              <w:szCs w:val="22"/>
              <w:u w:val="single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  <w:t>Approval of September 14</w:t>
          </w:r>
          <w:r w:rsidR="000272EC" w:rsidRPr="006E11CB"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  <w:t>, 2018 Meeting Minutes</w:t>
          </w:r>
          <w:r w:rsidR="000272EC" w:rsidRPr="006E11CB">
            <w:rPr>
              <w:rFonts w:ascii="Open Sans" w:hAnsi="Open Sans" w:cs="Open Sans"/>
              <w:snapToGrid w:val="0"/>
              <w:sz w:val="22"/>
              <w:szCs w:val="22"/>
            </w:rPr>
            <w:t xml:space="preserve"> </w:t>
          </w:r>
          <w:r w:rsidR="00757954">
            <w:rPr>
              <w:rFonts w:ascii="Open Sans" w:hAnsi="Open Sans" w:cs="Open Sans"/>
              <w:snapToGrid w:val="0"/>
              <w:color w:val="FF0000"/>
              <w:sz w:val="22"/>
              <w:szCs w:val="22"/>
            </w:rPr>
            <w:t>(Tab 1)</w:t>
          </w:r>
        </w:p>
        <w:p w:rsidR="000272EC" w:rsidRPr="002B5FDB" w:rsidRDefault="002B5FDB" w:rsidP="002B5FDB">
          <w:pPr>
            <w:pStyle w:val="BodyText"/>
            <w:widowControl/>
            <w:ind w:left="720" w:firstLine="7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>Mr. Neel Durbin, Chairman</w:t>
          </w:r>
        </w:p>
        <w:p w:rsidR="0002629C" w:rsidRPr="006E11CB" w:rsidRDefault="0002629C" w:rsidP="00613ED4">
          <w:pPr>
            <w:pStyle w:val="List2"/>
            <w:tabs>
              <w:tab w:val="left" w:pos="2070"/>
            </w:tabs>
            <w:ind w:left="0" w:firstLine="0"/>
            <w:rPr>
              <w:rFonts w:ascii="Open Sans" w:hAnsi="Open Sans" w:cs="Open Sans"/>
              <w:snapToGrid w:val="0"/>
              <w:sz w:val="22"/>
            </w:rPr>
          </w:pPr>
        </w:p>
        <w:p w:rsidR="000272EC" w:rsidRPr="006E11CB" w:rsidRDefault="00522EDD" w:rsidP="000272EC">
          <w:pPr>
            <w:pStyle w:val="List2"/>
            <w:tabs>
              <w:tab w:val="left" w:pos="2070"/>
            </w:tabs>
            <w:ind w:left="0" w:firstLine="0"/>
            <w:rPr>
              <w:rFonts w:ascii="Open Sans" w:hAnsi="Open Sans" w:cs="Open Sans"/>
              <w:snapToGrid w:val="0"/>
              <w:sz w:val="22"/>
            </w:rPr>
          </w:pPr>
          <w:r>
            <w:rPr>
              <w:rFonts w:ascii="Open Sans" w:hAnsi="Open Sans" w:cs="Open Sans"/>
              <w:b/>
              <w:sz w:val="22"/>
            </w:rPr>
            <w:pict>
              <v:rect id="_x0000_i1026" style="width:0;height:1.5pt" o:hralign="center" o:hrstd="t" o:hr="t" fillcolor="#a0a0a0" stroked="f"/>
            </w:pict>
          </w:r>
        </w:p>
        <w:p w:rsidR="00DA6B88" w:rsidRDefault="00DA6B88" w:rsidP="00DA6B88">
          <w:pPr>
            <w:pStyle w:val="List2"/>
            <w:ind w:firstLine="0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</w:p>
        <w:p w:rsidR="00DA6B88" w:rsidRDefault="00DA6B88" w:rsidP="00DA6B88">
          <w:pPr>
            <w:pStyle w:val="List2"/>
            <w:numPr>
              <w:ilvl w:val="0"/>
              <w:numId w:val="5"/>
            </w:numPr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 w:rsidRPr="00DA6B88">
            <w:rPr>
              <w:rFonts w:ascii="Open Sans" w:hAnsi="Open Sans" w:cs="Open Sans"/>
              <w:b/>
              <w:snapToGrid w:val="0"/>
              <w:sz w:val="22"/>
              <w:szCs w:val="22"/>
            </w:rPr>
            <w:t>Reviewer Recruitment Update</w:t>
          </w:r>
        </w:p>
        <w:p w:rsidR="00DA6B88" w:rsidRDefault="000A48C2" w:rsidP="00DA6B88">
          <w:pPr>
            <w:pStyle w:val="List2"/>
            <w:ind w:firstLine="0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</w:rPr>
            <w:t>Ms. Lacey Noel</w:t>
          </w:r>
          <w:r w:rsidR="00DA6B88" w:rsidRPr="00DA6B88">
            <w:rPr>
              <w:rFonts w:ascii="Open Sans" w:hAnsi="Open Sans" w:cs="Open Sans"/>
              <w:snapToGrid w:val="0"/>
              <w:sz w:val="22"/>
              <w:szCs w:val="22"/>
            </w:rPr>
            <w:t>, T</w:t>
          </w:r>
          <w:r w:rsidR="00DA6B88">
            <w:rPr>
              <w:rFonts w:ascii="Open Sans" w:hAnsi="Open Sans" w:cs="Open Sans"/>
              <w:snapToGrid w:val="0"/>
              <w:sz w:val="22"/>
              <w:szCs w:val="22"/>
            </w:rPr>
            <w:t>ennessee Department of Education</w:t>
          </w:r>
        </w:p>
        <w:p w:rsidR="00DA6B88" w:rsidRDefault="00DA6B88" w:rsidP="00DA6B88">
          <w:pPr>
            <w:pStyle w:val="List2"/>
            <w:ind w:firstLine="0"/>
            <w:rPr>
              <w:rFonts w:ascii="Open Sans" w:hAnsi="Open Sans" w:cs="Open Sans"/>
              <w:snapToGrid w:val="0"/>
              <w:sz w:val="22"/>
              <w:szCs w:val="22"/>
            </w:rPr>
          </w:pPr>
        </w:p>
        <w:p w:rsidR="00DA6B88" w:rsidRDefault="00DA6B88" w:rsidP="00DA6B88">
          <w:pPr>
            <w:pStyle w:val="List2"/>
            <w:ind w:left="0" w:firstLine="0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b/>
              <w:sz w:val="22"/>
            </w:rPr>
            <w:pict>
              <v:rect id="_x0000_i1031" style="width:498.95pt;height:1pt" o:hrpct="990" o:hrstd="t" o:hr="t" fillcolor="#a0a0a0" stroked="f"/>
            </w:pict>
          </w:r>
        </w:p>
        <w:p w:rsidR="00DA6B88" w:rsidRPr="00DA6B88" w:rsidRDefault="00DA6B88" w:rsidP="00DA6B88">
          <w:pPr>
            <w:pStyle w:val="List2"/>
            <w:ind w:firstLine="0"/>
            <w:rPr>
              <w:rFonts w:ascii="Open Sans" w:hAnsi="Open Sans" w:cs="Open Sans"/>
              <w:snapToGrid w:val="0"/>
              <w:sz w:val="22"/>
              <w:szCs w:val="22"/>
            </w:rPr>
          </w:pPr>
        </w:p>
        <w:p w:rsidR="000272EC" w:rsidRPr="006E11CB" w:rsidRDefault="00DA6B88" w:rsidP="000272EC">
          <w:pPr>
            <w:pStyle w:val="List2"/>
            <w:numPr>
              <w:ilvl w:val="0"/>
              <w:numId w:val="5"/>
            </w:numPr>
            <w:spacing w:line="360" w:lineRule="auto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b/>
              <w:snapToGrid w:val="0"/>
              <w:sz w:val="22"/>
              <w:szCs w:val="22"/>
            </w:rPr>
            <w:t>Publisher Appeal Discussion</w:t>
          </w:r>
          <w:r w:rsidR="00757954">
            <w:rPr>
              <w:rFonts w:ascii="Open Sans" w:hAnsi="Open Sans" w:cs="Open Sans"/>
              <w:b/>
              <w:snapToGrid w:val="0"/>
              <w:sz w:val="22"/>
              <w:szCs w:val="22"/>
            </w:rPr>
            <w:t xml:space="preserve"> </w:t>
          </w:r>
          <w:r w:rsidR="00757954">
            <w:rPr>
              <w:rFonts w:ascii="Open Sans" w:hAnsi="Open Sans" w:cs="Open Sans"/>
              <w:snapToGrid w:val="0"/>
              <w:color w:val="FF0000"/>
              <w:sz w:val="22"/>
              <w:szCs w:val="22"/>
            </w:rPr>
            <w:t>(Tab 2)</w:t>
          </w:r>
        </w:p>
        <w:p w:rsidR="004F3295" w:rsidRDefault="004F3295" w:rsidP="000272EC">
          <w:pPr>
            <w:pStyle w:val="List2"/>
            <w:numPr>
              <w:ilvl w:val="1"/>
              <w:numId w:val="5"/>
            </w:numPr>
            <w:spacing w:line="360" w:lineRule="auto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</w:rPr>
            <w:t xml:space="preserve">B.E Publishing </w:t>
          </w:r>
        </w:p>
        <w:p w:rsidR="000272EC" w:rsidRDefault="000272EC" w:rsidP="000272EC">
          <w:pPr>
            <w:pStyle w:val="List2"/>
            <w:numPr>
              <w:ilvl w:val="1"/>
              <w:numId w:val="5"/>
            </w:numPr>
            <w:spacing w:line="360" w:lineRule="auto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</w:rPr>
            <w:t>Pearson</w:t>
          </w:r>
        </w:p>
        <w:p w:rsidR="000272EC" w:rsidRDefault="000272EC" w:rsidP="000272EC">
          <w:pPr>
            <w:pStyle w:val="List2"/>
            <w:numPr>
              <w:ilvl w:val="1"/>
              <w:numId w:val="5"/>
            </w:numPr>
            <w:spacing w:line="360" w:lineRule="auto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</w:rPr>
            <w:t>Cengage</w:t>
          </w:r>
          <w:r w:rsidR="00DA6B88">
            <w:rPr>
              <w:rFonts w:ascii="Open Sans" w:hAnsi="Open Sans" w:cs="Open Sans"/>
              <w:snapToGrid w:val="0"/>
              <w:sz w:val="22"/>
              <w:szCs w:val="22"/>
            </w:rPr>
            <w:t xml:space="preserve"> Learning</w:t>
          </w:r>
        </w:p>
        <w:p w:rsidR="00C45763" w:rsidRDefault="00C45763" w:rsidP="000272EC">
          <w:pPr>
            <w:pStyle w:val="List2"/>
            <w:numPr>
              <w:ilvl w:val="1"/>
              <w:numId w:val="5"/>
            </w:numPr>
            <w:spacing w:line="360" w:lineRule="auto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</w:rPr>
            <w:t>EMC Publishing</w:t>
          </w:r>
        </w:p>
        <w:p w:rsidR="00A47D1E" w:rsidRDefault="000272EC" w:rsidP="0002629C">
          <w:pPr>
            <w:pStyle w:val="List2"/>
            <w:numPr>
              <w:ilvl w:val="1"/>
              <w:numId w:val="5"/>
            </w:numPr>
            <w:spacing w:line="360" w:lineRule="auto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</w:rPr>
            <w:t xml:space="preserve">Studies Weekly </w:t>
          </w:r>
        </w:p>
        <w:p w:rsidR="00DA6B88" w:rsidRPr="00DA6B88" w:rsidRDefault="000C2254" w:rsidP="00DA6B88">
          <w:pPr>
            <w:pStyle w:val="List2"/>
            <w:numPr>
              <w:ilvl w:val="1"/>
              <w:numId w:val="5"/>
            </w:numPr>
            <w:spacing w:line="360" w:lineRule="auto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</w:rPr>
            <w:t>McGraw-Hill Education</w:t>
          </w:r>
        </w:p>
        <w:p w:rsidR="000272EC" w:rsidRPr="006E11CB" w:rsidRDefault="00522EDD" w:rsidP="000272EC">
          <w:pPr>
            <w:pStyle w:val="List2"/>
            <w:spacing w:line="360" w:lineRule="auto"/>
            <w:ind w:left="0" w:firstLine="0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b/>
              <w:sz w:val="22"/>
            </w:rPr>
            <w:pict>
              <v:rect id="_x0000_i1027" style="width:0;height:1.5pt" o:hralign="center" o:hrstd="t" o:hr="t" fillcolor="#a0a0a0" stroked="f"/>
            </w:pict>
          </w:r>
        </w:p>
        <w:p w:rsidR="00DA6B88" w:rsidRDefault="00DA6B88" w:rsidP="00DA6B88">
          <w:pPr>
            <w:pStyle w:val="List2"/>
            <w:spacing w:line="360" w:lineRule="auto"/>
            <w:ind w:firstLine="0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</w:p>
        <w:p w:rsidR="000272EC" w:rsidRPr="006E11CB" w:rsidRDefault="000272EC" w:rsidP="000272EC">
          <w:pPr>
            <w:pStyle w:val="List2"/>
            <w:numPr>
              <w:ilvl w:val="0"/>
              <w:numId w:val="5"/>
            </w:numPr>
            <w:spacing w:line="360" w:lineRule="auto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b/>
              <w:snapToGrid w:val="0"/>
              <w:sz w:val="22"/>
              <w:szCs w:val="22"/>
            </w:rPr>
            <w:lastRenderedPageBreak/>
            <w:t>Action Items (Roll Call Vote)</w:t>
          </w:r>
        </w:p>
        <w:p w:rsidR="001B6BFE" w:rsidRPr="001B6BFE" w:rsidRDefault="00DA6B88" w:rsidP="000272EC">
          <w:pPr>
            <w:pStyle w:val="BodyText"/>
            <w:widowControl/>
            <w:numPr>
              <w:ilvl w:val="1"/>
              <w:numId w:val="5"/>
            </w:numPr>
            <w:spacing w:before="1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  <w:u w:val="single"/>
            </w:rPr>
            <w:t>B.E Publishing</w:t>
          </w:r>
          <w:r w:rsidR="001B6BFE">
            <w:rPr>
              <w:rFonts w:cs="Open Sans"/>
              <w:sz w:val="22"/>
              <w:szCs w:val="22"/>
              <w:u w:val="single"/>
            </w:rPr>
            <w:t xml:space="preserve"> Appeal Final Decisions </w:t>
          </w:r>
        </w:p>
        <w:p w:rsidR="00DA6B88" w:rsidRPr="001B6BFE" w:rsidRDefault="00DA6B88" w:rsidP="00DA6B88">
          <w:pPr>
            <w:pStyle w:val="BodyText"/>
            <w:widowControl/>
            <w:spacing w:before="120"/>
            <w:ind w:left="144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 xml:space="preserve">Ms. Lacey Noel, Tennessee Department of Education </w:t>
          </w:r>
        </w:p>
        <w:p w:rsidR="00DA6B88" w:rsidRDefault="00DA6B88" w:rsidP="00DA6B88">
          <w:pPr>
            <w:pStyle w:val="BodyText"/>
            <w:widowControl/>
            <w:numPr>
              <w:ilvl w:val="1"/>
              <w:numId w:val="5"/>
            </w:numPr>
            <w:spacing w:before="120"/>
            <w:rPr>
              <w:rFonts w:cs="Open Sans"/>
              <w:sz w:val="22"/>
              <w:szCs w:val="22"/>
              <w:u w:val="single"/>
            </w:rPr>
          </w:pPr>
          <w:r>
            <w:rPr>
              <w:rFonts w:cs="Open Sans"/>
              <w:sz w:val="22"/>
              <w:szCs w:val="22"/>
              <w:u w:val="single"/>
            </w:rPr>
            <w:t xml:space="preserve">Pearson </w:t>
          </w:r>
          <w:r>
            <w:rPr>
              <w:rFonts w:cs="Open Sans"/>
              <w:sz w:val="22"/>
              <w:szCs w:val="22"/>
              <w:u w:val="single"/>
            </w:rPr>
            <w:t xml:space="preserve">Appeal Final Decisions </w:t>
          </w:r>
        </w:p>
        <w:p w:rsidR="00DA6B88" w:rsidRPr="001B6BFE" w:rsidRDefault="00DA6B88" w:rsidP="00DA6B88">
          <w:pPr>
            <w:pStyle w:val="BodyText"/>
            <w:widowControl/>
            <w:spacing w:before="120"/>
            <w:ind w:left="144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 xml:space="preserve">Ms. Lacey Noel, Tennessee Department of Education </w:t>
          </w:r>
        </w:p>
        <w:p w:rsidR="00DA6B88" w:rsidRDefault="00DA6B88" w:rsidP="00DA6B88">
          <w:pPr>
            <w:pStyle w:val="BodyText"/>
            <w:widowControl/>
            <w:numPr>
              <w:ilvl w:val="1"/>
              <w:numId w:val="5"/>
            </w:numPr>
            <w:spacing w:before="1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  <w:u w:val="single"/>
            </w:rPr>
            <w:t xml:space="preserve">Cengage Learning </w:t>
          </w:r>
          <w:r>
            <w:rPr>
              <w:rFonts w:cs="Open Sans"/>
              <w:sz w:val="22"/>
              <w:szCs w:val="22"/>
              <w:u w:val="single"/>
            </w:rPr>
            <w:t xml:space="preserve"> Appeal Final Decisions </w:t>
          </w:r>
        </w:p>
        <w:p w:rsidR="00DA6B88" w:rsidRPr="001B6BFE" w:rsidRDefault="00DA6B88" w:rsidP="00DA6B88">
          <w:pPr>
            <w:pStyle w:val="BodyText"/>
            <w:widowControl/>
            <w:spacing w:before="120"/>
            <w:ind w:left="1440"/>
            <w:rPr>
              <w:rFonts w:cs="Open Sans"/>
              <w:sz w:val="22"/>
              <w:szCs w:val="22"/>
            </w:rPr>
          </w:pPr>
          <w:r w:rsidRPr="00DA6B88">
            <w:rPr>
              <w:rFonts w:cs="Open Sans"/>
              <w:sz w:val="22"/>
              <w:szCs w:val="22"/>
            </w:rPr>
            <w:t xml:space="preserve">Ms. Lacey Noel, Tennessee Department of Education </w:t>
          </w:r>
        </w:p>
        <w:p w:rsidR="00DA6B88" w:rsidRPr="00DA6B88" w:rsidRDefault="00DA6B88" w:rsidP="00DA6B88">
          <w:pPr>
            <w:pStyle w:val="BodyText"/>
            <w:widowControl/>
            <w:numPr>
              <w:ilvl w:val="1"/>
              <w:numId w:val="5"/>
            </w:numPr>
            <w:spacing w:before="1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  <w:u w:val="single"/>
            </w:rPr>
            <w:t>EMC Publishing</w:t>
          </w:r>
          <w:r>
            <w:rPr>
              <w:rFonts w:cs="Open Sans"/>
              <w:sz w:val="22"/>
              <w:szCs w:val="22"/>
              <w:u w:val="single"/>
            </w:rPr>
            <w:t xml:space="preserve"> Appeal Final Decisions </w:t>
          </w:r>
        </w:p>
        <w:p w:rsidR="00DA6B88" w:rsidRPr="001B6BFE" w:rsidRDefault="00DA6B88" w:rsidP="00DA6B88">
          <w:pPr>
            <w:pStyle w:val="BodyText"/>
            <w:widowControl/>
            <w:spacing w:before="120"/>
            <w:ind w:left="720" w:firstLine="7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 xml:space="preserve">Ms. Lacey Noel, Tennessee Department of Education </w:t>
          </w:r>
        </w:p>
        <w:p w:rsidR="00DA6B88" w:rsidRPr="00DA6B88" w:rsidRDefault="00DA6B88" w:rsidP="00DA6B88">
          <w:pPr>
            <w:pStyle w:val="BodyText"/>
            <w:widowControl/>
            <w:numPr>
              <w:ilvl w:val="1"/>
              <w:numId w:val="5"/>
            </w:numPr>
            <w:spacing w:before="1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  <w:u w:val="single"/>
            </w:rPr>
            <w:t>Studies Weekly</w:t>
          </w:r>
          <w:r>
            <w:rPr>
              <w:rFonts w:cs="Open Sans"/>
              <w:sz w:val="22"/>
              <w:szCs w:val="22"/>
              <w:u w:val="single"/>
            </w:rPr>
            <w:t xml:space="preserve"> Appeal Final Decisions </w:t>
          </w:r>
        </w:p>
        <w:p w:rsidR="00DA6B88" w:rsidRPr="001B6BFE" w:rsidRDefault="00DA6B88" w:rsidP="00DA6B88">
          <w:pPr>
            <w:pStyle w:val="BodyText"/>
            <w:widowControl/>
            <w:spacing w:before="120"/>
            <w:ind w:left="720" w:firstLine="7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 xml:space="preserve">Ms. Lacey Noel, Tennessee Department of Education </w:t>
          </w:r>
        </w:p>
        <w:p w:rsidR="00DA6B88" w:rsidRPr="00DA6B88" w:rsidRDefault="00DA6B88" w:rsidP="00DA6B88">
          <w:pPr>
            <w:pStyle w:val="BodyText"/>
            <w:widowControl/>
            <w:numPr>
              <w:ilvl w:val="1"/>
              <w:numId w:val="5"/>
            </w:numPr>
            <w:spacing w:before="1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  <w:u w:val="single"/>
            </w:rPr>
            <w:t>McGraw-Hill Education</w:t>
          </w:r>
          <w:r>
            <w:rPr>
              <w:rFonts w:cs="Open Sans"/>
              <w:sz w:val="22"/>
              <w:szCs w:val="22"/>
              <w:u w:val="single"/>
            </w:rPr>
            <w:t xml:space="preserve"> Appeal Final Decisions </w:t>
          </w:r>
        </w:p>
        <w:p w:rsidR="00DA6B88" w:rsidRPr="00DA6B88" w:rsidRDefault="00DA6B88" w:rsidP="00DA6B88">
          <w:pPr>
            <w:pStyle w:val="BodyText"/>
            <w:widowControl/>
            <w:spacing w:before="120"/>
            <w:ind w:left="720" w:firstLine="7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 xml:space="preserve">Ms. Lacey Noel, Tennessee Department of Education </w:t>
          </w:r>
        </w:p>
        <w:p w:rsidR="000272EC" w:rsidRPr="006E11CB" w:rsidRDefault="000272EC" w:rsidP="000272EC">
          <w:pPr>
            <w:pStyle w:val="BodyText"/>
            <w:widowControl/>
            <w:numPr>
              <w:ilvl w:val="1"/>
              <w:numId w:val="5"/>
            </w:numPr>
            <w:spacing w:before="120"/>
            <w:rPr>
              <w:rFonts w:cs="Open Sans"/>
              <w:sz w:val="22"/>
              <w:szCs w:val="22"/>
            </w:rPr>
          </w:pPr>
          <w:r w:rsidRPr="006E11CB">
            <w:rPr>
              <w:rFonts w:cs="Open Sans"/>
              <w:sz w:val="22"/>
              <w:szCs w:val="22"/>
              <w:u w:val="single"/>
            </w:rPr>
            <w:t>Recommendation of</w:t>
          </w:r>
          <w:r w:rsidR="001B6BFE">
            <w:rPr>
              <w:rFonts w:cs="Open Sans"/>
              <w:sz w:val="22"/>
              <w:szCs w:val="22"/>
              <w:u w:val="single"/>
            </w:rPr>
            <w:t xml:space="preserve"> Section D Bid List- Final Read</w:t>
          </w:r>
        </w:p>
        <w:p w:rsidR="00E82F90" w:rsidRPr="006E11CB" w:rsidRDefault="000272EC" w:rsidP="001B6BFE">
          <w:pPr>
            <w:pStyle w:val="BodyText"/>
            <w:widowControl/>
            <w:spacing w:before="120"/>
            <w:ind w:left="1440"/>
            <w:rPr>
              <w:rFonts w:cs="Open Sans"/>
              <w:sz w:val="22"/>
              <w:szCs w:val="22"/>
            </w:rPr>
          </w:pPr>
          <w:r w:rsidRPr="006E11CB">
            <w:rPr>
              <w:rFonts w:cs="Open Sans"/>
              <w:sz w:val="22"/>
              <w:szCs w:val="22"/>
            </w:rPr>
            <w:t>Ms. Lacey Noel, Tennessee Department of Education</w:t>
          </w:r>
        </w:p>
        <w:p w:rsidR="00E82F90" w:rsidRPr="001B6BFE" w:rsidRDefault="00522EDD" w:rsidP="001B6BFE">
          <w:pPr>
            <w:spacing w:line="360" w:lineRule="auto"/>
            <w:rPr>
              <w:rFonts w:cs="Open Sans"/>
              <w:snapToGrid w:val="0"/>
              <w:sz w:val="22"/>
            </w:rPr>
          </w:pPr>
          <w:r>
            <w:rPr>
              <w:rFonts w:cs="Open Sans"/>
              <w:b/>
              <w:sz w:val="22"/>
            </w:rPr>
            <w:pict>
              <v:rect id="_x0000_i1028" style="width:0;height:1.5pt" o:hralign="center" o:hrstd="t" o:hr="t" fillcolor="#a0a0a0" stroked="f"/>
            </w:pict>
          </w:r>
        </w:p>
        <w:p w:rsidR="000272EC" w:rsidRPr="006E11CB" w:rsidRDefault="000272EC" w:rsidP="000272EC">
          <w:pPr>
            <w:pStyle w:val="List2"/>
            <w:numPr>
              <w:ilvl w:val="0"/>
              <w:numId w:val="5"/>
            </w:numPr>
            <w:spacing w:line="360" w:lineRule="auto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b/>
              <w:snapToGrid w:val="0"/>
              <w:sz w:val="22"/>
              <w:szCs w:val="22"/>
            </w:rPr>
            <w:t>Announcements &amp; Notices</w:t>
          </w:r>
        </w:p>
        <w:p w:rsidR="000272EC" w:rsidRDefault="000272EC" w:rsidP="000272EC">
          <w:pPr>
            <w:widowControl/>
            <w:numPr>
              <w:ilvl w:val="1"/>
              <w:numId w:val="5"/>
            </w:numPr>
            <w:spacing w:line="360" w:lineRule="auto"/>
            <w:ind w:left="1530"/>
            <w:rPr>
              <w:rFonts w:cs="Open Sans"/>
              <w:snapToGrid w:val="0"/>
              <w:sz w:val="22"/>
              <w:u w:val="single"/>
            </w:rPr>
          </w:pPr>
          <w:r w:rsidRPr="006E11CB">
            <w:rPr>
              <w:rFonts w:cs="Open Sans"/>
              <w:snapToGrid w:val="0"/>
              <w:sz w:val="22"/>
              <w:u w:val="single"/>
            </w:rPr>
            <w:t>Textbook Instructional Materials and Quality Commission Meeting Date—Spring 2019</w:t>
          </w:r>
        </w:p>
        <w:p w:rsidR="001B6BFE" w:rsidRPr="001B6BFE" w:rsidRDefault="001B6BFE" w:rsidP="001B6BFE">
          <w:pPr>
            <w:widowControl/>
            <w:spacing w:line="360" w:lineRule="auto"/>
            <w:ind w:left="1530"/>
            <w:rPr>
              <w:rFonts w:cs="Open Sans"/>
              <w:snapToGrid w:val="0"/>
              <w:sz w:val="22"/>
            </w:rPr>
          </w:pPr>
          <w:r w:rsidRPr="001B6BFE">
            <w:rPr>
              <w:rFonts w:cs="Open Sans"/>
              <w:snapToGrid w:val="0"/>
              <w:sz w:val="22"/>
            </w:rPr>
            <w:t>Tentative: March 26, 2019</w:t>
          </w:r>
        </w:p>
        <w:p w:rsidR="000C2254" w:rsidRPr="001B6BFE" w:rsidRDefault="000272EC" w:rsidP="001B6BFE">
          <w:pPr>
            <w:pStyle w:val="List2"/>
            <w:spacing w:line="360" w:lineRule="auto"/>
            <w:ind w:left="1530" w:firstLine="0"/>
            <w:rPr>
              <w:rFonts w:ascii="Open Sans" w:hAnsi="Open Sans" w:cs="Open Sans"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snapToGrid w:val="0"/>
              <w:sz w:val="22"/>
              <w:szCs w:val="22"/>
            </w:rPr>
            <w:t>Ms. Lacey Noel, Tennessee Department of Education</w:t>
          </w:r>
        </w:p>
        <w:p w:rsidR="000272EC" w:rsidRPr="006E11CB" w:rsidRDefault="00522EDD" w:rsidP="000272EC">
          <w:pPr>
            <w:pStyle w:val="List2"/>
            <w:spacing w:line="360" w:lineRule="auto"/>
            <w:ind w:left="0" w:firstLine="0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b/>
              <w:sz w:val="22"/>
              <w:szCs w:val="22"/>
            </w:rPr>
            <w:pict>
              <v:rect id="_x0000_i1029" style="width:0;height:1.5pt" o:hralign="center" o:hrstd="t" o:hr="t" fillcolor="#a0a0a0" stroked="f"/>
            </w:pict>
          </w:r>
        </w:p>
        <w:p w:rsidR="000272EC" w:rsidRPr="006E11CB" w:rsidRDefault="000272EC" w:rsidP="000272EC">
          <w:pPr>
            <w:pStyle w:val="List2"/>
            <w:numPr>
              <w:ilvl w:val="0"/>
              <w:numId w:val="5"/>
            </w:numPr>
            <w:spacing w:line="360" w:lineRule="auto"/>
            <w:rPr>
              <w:rFonts w:ascii="Open Sans" w:hAnsi="Open Sans" w:cs="Open Sans"/>
              <w:b/>
              <w:sz w:val="22"/>
              <w:szCs w:val="22"/>
            </w:rPr>
          </w:pPr>
          <w:r w:rsidRPr="006E11CB">
            <w:rPr>
              <w:rFonts w:ascii="Open Sans" w:hAnsi="Open Sans" w:cs="Open Sans"/>
              <w:b/>
              <w:sz w:val="22"/>
              <w:szCs w:val="22"/>
            </w:rPr>
            <w:t>Other Business from the Commission</w:t>
          </w:r>
        </w:p>
        <w:p w:rsidR="003A7DAE" w:rsidRPr="0002629C" w:rsidRDefault="001B6BFE" w:rsidP="0002629C">
          <w:pPr>
            <w:pStyle w:val="List2"/>
            <w:spacing w:line="360" w:lineRule="auto"/>
            <w:ind w:firstLine="0"/>
            <w:rPr>
              <w:rFonts w:ascii="Open Sans" w:hAnsi="Open Sans" w:cs="Open Sans"/>
              <w:sz w:val="22"/>
              <w:szCs w:val="22"/>
            </w:rPr>
          </w:pPr>
          <w:r>
            <w:rPr>
              <w:rFonts w:ascii="Open Sans" w:hAnsi="Open Sans" w:cs="Open Sans"/>
              <w:sz w:val="22"/>
              <w:szCs w:val="22"/>
            </w:rPr>
            <w:t xml:space="preserve">Mr. Neel Durbin, </w:t>
          </w:r>
          <w:r w:rsidR="000272EC" w:rsidRPr="006E11CB">
            <w:rPr>
              <w:rFonts w:ascii="Open Sans" w:hAnsi="Open Sans" w:cs="Open Sans"/>
              <w:sz w:val="22"/>
              <w:szCs w:val="22"/>
            </w:rPr>
            <w:t>Chairman</w:t>
          </w:r>
        </w:p>
        <w:p w:rsidR="000272EC" w:rsidRPr="006E11CB" w:rsidRDefault="00522EDD" w:rsidP="000272EC">
          <w:pPr>
            <w:pStyle w:val="List2"/>
            <w:spacing w:line="360" w:lineRule="auto"/>
            <w:ind w:left="0" w:firstLine="0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b/>
              <w:sz w:val="22"/>
              <w:szCs w:val="22"/>
            </w:rPr>
            <w:pict>
              <v:rect id="_x0000_i1030" style="width:0;height:1.5pt" o:hralign="center" o:hrstd="t" o:hr="t" fillcolor="#a0a0a0" stroked="f"/>
            </w:pict>
          </w:r>
        </w:p>
        <w:p w:rsidR="000272EC" w:rsidRPr="006E11CB" w:rsidRDefault="000272EC" w:rsidP="000272EC">
          <w:pPr>
            <w:pStyle w:val="List2"/>
            <w:numPr>
              <w:ilvl w:val="0"/>
              <w:numId w:val="5"/>
            </w:numPr>
            <w:spacing w:line="360" w:lineRule="auto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b/>
              <w:snapToGrid w:val="0"/>
              <w:sz w:val="22"/>
              <w:szCs w:val="22"/>
            </w:rPr>
            <w:t>Adjournment</w:t>
          </w:r>
        </w:p>
        <w:p w:rsidR="000272EC" w:rsidRDefault="001B6BFE" w:rsidP="000272EC">
          <w:pPr>
            <w:pStyle w:val="List2"/>
            <w:spacing w:line="360" w:lineRule="auto"/>
            <w:ind w:firstLine="0"/>
            <w:rPr>
              <w:rFonts w:ascii="Open Sans" w:hAnsi="Open Sans" w:cs="Open Sans"/>
              <w:sz w:val="22"/>
              <w:szCs w:val="22"/>
            </w:rPr>
          </w:pPr>
          <w:r>
            <w:rPr>
              <w:rFonts w:ascii="Open Sans" w:hAnsi="Open Sans" w:cs="Open Sans"/>
              <w:sz w:val="22"/>
              <w:szCs w:val="22"/>
            </w:rPr>
            <w:t xml:space="preserve">Mr. Neel Durbin, </w:t>
          </w:r>
          <w:r w:rsidR="000272EC" w:rsidRPr="006E11CB">
            <w:rPr>
              <w:rFonts w:ascii="Open Sans" w:hAnsi="Open Sans" w:cs="Open Sans"/>
              <w:sz w:val="22"/>
              <w:szCs w:val="22"/>
            </w:rPr>
            <w:t>Chairman</w:t>
          </w:r>
        </w:p>
        <w:p w:rsidR="00475AA6" w:rsidRDefault="00522EDD" w:rsidP="000272EC">
          <w:pPr>
            <w:pStyle w:val="List2"/>
            <w:spacing w:line="360" w:lineRule="auto"/>
            <w:ind w:firstLine="0"/>
            <w:rPr>
              <w:rFonts w:cs="Open Sans"/>
              <w:b/>
              <w:i/>
              <w:color w:val="231F20"/>
            </w:rPr>
          </w:pPr>
        </w:p>
      </w:sdtContent>
    </w:sdt>
    <w:p w:rsidR="006E11CB" w:rsidRPr="000272EC" w:rsidRDefault="00475AA6" w:rsidP="000272EC">
      <w:pPr>
        <w:pStyle w:val="List2"/>
        <w:spacing w:line="360" w:lineRule="auto"/>
        <w:ind w:firstLine="0"/>
        <w:rPr>
          <w:rFonts w:ascii="Open Sans" w:hAnsi="Open Sans" w:cs="Open Sans"/>
          <w:b/>
          <w:snapToGrid w:val="0"/>
          <w:sz w:val="22"/>
          <w:szCs w:val="22"/>
        </w:rPr>
      </w:pPr>
      <w:r>
        <w:rPr>
          <w:rFonts w:ascii="Open Sans" w:hAnsi="Open Sans" w:cs="Open Sans"/>
          <w:b/>
          <w:snapToGrid w:val="0"/>
          <w:sz w:val="22"/>
          <w:szCs w:val="22"/>
        </w:rPr>
        <w:t xml:space="preserve"> </w:t>
      </w:r>
    </w:p>
    <w:sectPr w:rsidR="006E11CB" w:rsidRPr="000272EC" w:rsidSect="006E11CB">
      <w:headerReference w:type="default" r:id="rId9"/>
      <w:footerReference w:type="default" r:id="rId10"/>
      <w:type w:val="continuous"/>
      <w:pgSz w:w="12240" w:h="15840"/>
      <w:pgMar w:top="1613" w:right="720" w:bottom="288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DD" w:rsidRDefault="00522EDD" w:rsidP="0089763D">
      <w:r>
        <w:separator/>
      </w:r>
    </w:p>
  </w:endnote>
  <w:endnote w:type="continuationSeparator" w:id="0">
    <w:p w:rsidR="00522EDD" w:rsidRDefault="00522EDD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E5" w:rsidRPr="006E11CB" w:rsidRDefault="002370E5" w:rsidP="0089763D">
    <w:pPr>
      <w:spacing w:before="12"/>
      <w:rPr>
        <w:rFonts w:eastAsia="Open Sans" w:cs="Open Sans"/>
        <w:sz w:val="17"/>
        <w:szCs w:val="17"/>
      </w:rPr>
    </w:pPr>
  </w:p>
  <w:p w:rsidR="006E11CB" w:rsidRPr="006E11CB" w:rsidRDefault="002370E5" w:rsidP="006E11CB">
    <w:pPr>
      <w:spacing w:line="20" w:lineRule="exact"/>
      <w:rPr>
        <w:rFonts w:eastAsia="Open Sans" w:cs="Open Sans"/>
        <w:sz w:val="17"/>
        <w:szCs w:val="17"/>
      </w:rPr>
    </w:pPr>
    <w:r w:rsidRPr="006E11CB">
      <w:rPr>
        <w:rFonts w:eastAsia="Open Sans" w:cs="Open Sans"/>
        <w:noProof/>
        <w:sz w:val="17"/>
        <w:szCs w:val="17"/>
      </w:rPr>
      <mc:AlternateContent>
        <mc:Choice Requires="wpg">
          <w:drawing>
            <wp:inline distT="0" distB="0" distL="0" distR="0" wp14:anchorId="777E497A" wp14:editId="42D5CBCD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E45AC22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eastAsia="Open Sans" w:cs="Open Sans"/>
        <w:color w:val="7E7578"/>
        <w:sz w:val="17"/>
        <w:szCs w:val="17"/>
      </w:rPr>
      <w:id w:val="20365017"/>
      <w:placeholder>
        <w:docPart w:val="5C83C781CDEC45FF9A9771DD6CB5B56D"/>
      </w:placeholder>
    </w:sdtPr>
    <w:sdtEndPr/>
    <w:sdtContent>
      <w:sdt>
        <w:sdtPr>
          <w:rPr>
            <w:rFonts w:eastAsia="Open Sans" w:cs="Open Sans"/>
            <w:color w:val="7E7578"/>
            <w:sz w:val="17"/>
            <w:szCs w:val="17"/>
          </w:rPr>
          <w:id w:val="1292249252"/>
        </w:sdtPr>
        <w:sdtEndPr/>
        <w:sdtContent>
          <w:p w:rsidR="002370E5" w:rsidRPr="006E11CB" w:rsidRDefault="006E11CB" w:rsidP="00364BE0">
            <w:pPr>
              <w:spacing w:before="59" w:line="216" w:lineRule="exact"/>
              <w:ind w:right="-40"/>
              <w:rPr>
                <w:rFonts w:eastAsia="Open Sans" w:cs="Open Sans"/>
                <w:color w:val="7E7578"/>
                <w:sz w:val="17"/>
                <w:szCs w:val="17"/>
              </w:rPr>
            </w:pPr>
            <w:r w:rsidRPr="006E11CB">
              <w:rPr>
                <w:rFonts w:eastAsia="Open Sans" w:cs="Open Sans"/>
                <w:color w:val="7E7578"/>
                <w:sz w:val="17"/>
                <w:szCs w:val="17"/>
              </w:rPr>
              <w:t>Office of Adolescent Literacy, Social Studies, and Instructional Materials</w:t>
            </w:r>
            <w:r w:rsidR="002370E5"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• </w:t>
            </w:r>
            <w:r w:rsidR="00B51CEF" w:rsidRPr="006E11CB">
              <w:rPr>
                <w:rFonts w:eastAsia="Open Sans" w:cs="Open Sans"/>
                <w:color w:val="7E7578"/>
                <w:sz w:val="17"/>
                <w:szCs w:val="17"/>
              </w:rPr>
              <w:t>710 James Robertson Pkwy</w:t>
            </w:r>
            <w:r w:rsidR="002370E5"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• </w:t>
            </w:r>
            <w:r w:rsidR="00B51CEF" w:rsidRPr="006E11CB">
              <w:rPr>
                <w:rFonts w:eastAsia="Open Sans" w:cs="Open Sans"/>
                <w:color w:val="7E7578"/>
                <w:sz w:val="17"/>
                <w:szCs w:val="17"/>
              </w:rPr>
              <w:t>12</w:t>
            </w:r>
            <w:r w:rsidR="00B51CEF" w:rsidRPr="006E11CB">
              <w:rPr>
                <w:rFonts w:eastAsia="Open Sans" w:cs="Open Sans"/>
                <w:color w:val="7E7578"/>
                <w:sz w:val="17"/>
                <w:szCs w:val="17"/>
                <w:vertAlign w:val="superscript"/>
              </w:rPr>
              <w:t>th</w:t>
            </w:r>
            <w:r w:rsidR="00B51CEF"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Floor</w:t>
            </w:r>
            <w:r w:rsidR="002370E5"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• </w:t>
            </w:r>
            <w:r w:rsidR="00B51CEF" w:rsidRPr="006E11CB">
              <w:rPr>
                <w:rFonts w:eastAsia="Open Sans" w:cs="Open Sans"/>
                <w:color w:val="7E7578"/>
                <w:sz w:val="17"/>
                <w:szCs w:val="17"/>
              </w:rPr>
              <w:t>Nashville</w:t>
            </w:r>
            <w:r w:rsidR="002370E5"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, </w:t>
            </w:r>
            <w:r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TN </w:t>
            </w:r>
            <w:r w:rsidR="00B51CEF" w:rsidRPr="006E11CB">
              <w:rPr>
                <w:rFonts w:eastAsia="Open Sans" w:cs="Open Sans"/>
                <w:color w:val="7E7578"/>
                <w:sz w:val="17"/>
                <w:szCs w:val="17"/>
              </w:rPr>
              <w:t>37243</w:t>
            </w:r>
            <w:r w:rsidR="002370E5"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</w:t>
            </w:r>
          </w:p>
          <w:p w:rsidR="002370E5" w:rsidRPr="004313EE" w:rsidRDefault="002370E5" w:rsidP="00364BE0">
            <w:pPr>
              <w:spacing w:before="59" w:line="216" w:lineRule="exact"/>
              <w:ind w:right="-40"/>
              <w:rPr>
                <w:rFonts w:eastAsia="Open Sans" w:cs="Open Sans"/>
                <w:color w:val="7E7578"/>
                <w:sz w:val="18"/>
                <w:szCs w:val="18"/>
              </w:rPr>
            </w:pPr>
            <w:r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Tel: (615) </w:t>
            </w:r>
            <w:r w:rsidR="00E23F89" w:rsidRPr="006E11CB">
              <w:rPr>
                <w:rFonts w:eastAsia="Open Sans" w:cs="Open Sans"/>
                <w:color w:val="7E7578"/>
                <w:sz w:val="17"/>
                <w:szCs w:val="17"/>
              </w:rPr>
              <w:t>253-5030</w:t>
            </w:r>
            <w:r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• Fax: (615) </w:t>
            </w:r>
            <w:r w:rsidR="00E23F89" w:rsidRPr="006E11CB">
              <w:rPr>
                <w:rFonts w:eastAsia="Open Sans" w:cs="Open Sans"/>
                <w:color w:val="7E7578"/>
                <w:sz w:val="17"/>
                <w:szCs w:val="17"/>
              </w:rPr>
              <w:t>532-7858</w:t>
            </w:r>
            <w:r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• tn.gov/education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DD" w:rsidRDefault="00522EDD" w:rsidP="0089763D">
      <w:r>
        <w:separator/>
      </w:r>
    </w:p>
  </w:footnote>
  <w:footnote w:type="continuationSeparator" w:id="0">
    <w:p w:rsidR="00522EDD" w:rsidRDefault="00522EDD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E5" w:rsidRPr="006E11CB" w:rsidRDefault="000272EC">
    <w:pPr>
      <w:pStyle w:val="Header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B2BFA3B" wp14:editId="012B5C3D">
          <wp:simplePos x="0" y="0"/>
          <wp:positionH relativeFrom="margin">
            <wp:align>left</wp:align>
          </wp:positionH>
          <wp:positionV relativeFrom="paragraph">
            <wp:posOffset>-148590</wp:posOffset>
          </wp:positionV>
          <wp:extent cx="1486535" cy="585470"/>
          <wp:effectExtent l="0" t="0" r="0" b="5080"/>
          <wp:wrapNone/>
          <wp:docPr id="1" name="Picture 1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0E5" w:rsidRPr="006E11CB" w:rsidRDefault="002370E5">
    <w:pPr>
      <w:pStyle w:val="Head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DCC"/>
    <w:multiLevelType w:val="hybridMultilevel"/>
    <w:tmpl w:val="1A4E760C"/>
    <w:lvl w:ilvl="0" w:tplc="F38E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F6342"/>
    <w:multiLevelType w:val="hybridMultilevel"/>
    <w:tmpl w:val="65EA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4885"/>
    <w:multiLevelType w:val="hybridMultilevel"/>
    <w:tmpl w:val="D15C5158"/>
    <w:lvl w:ilvl="0" w:tplc="F38E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F4595"/>
    <w:multiLevelType w:val="hybridMultilevel"/>
    <w:tmpl w:val="553A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34C72"/>
    <w:multiLevelType w:val="hybridMultilevel"/>
    <w:tmpl w:val="F6E8B068"/>
    <w:lvl w:ilvl="0" w:tplc="F38E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7421E3"/>
    <w:multiLevelType w:val="hybridMultilevel"/>
    <w:tmpl w:val="97EE35A6"/>
    <w:lvl w:ilvl="0" w:tplc="F38E4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51A937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713AC"/>
    <w:multiLevelType w:val="hybridMultilevel"/>
    <w:tmpl w:val="7490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47CC"/>
    <w:multiLevelType w:val="hybridMultilevel"/>
    <w:tmpl w:val="FB00F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11A16"/>
    <w:multiLevelType w:val="hybridMultilevel"/>
    <w:tmpl w:val="D92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7B07"/>
    <w:multiLevelType w:val="hybridMultilevel"/>
    <w:tmpl w:val="1794C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C4179"/>
    <w:multiLevelType w:val="hybridMultilevel"/>
    <w:tmpl w:val="B7FCDDA2"/>
    <w:lvl w:ilvl="0" w:tplc="3F22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8265F"/>
    <w:multiLevelType w:val="hybridMultilevel"/>
    <w:tmpl w:val="7108A3F8"/>
    <w:lvl w:ilvl="0" w:tplc="FEE05DFC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F3525"/>
    <w:multiLevelType w:val="hybridMultilevel"/>
    <w:tmpl w:val="0ED20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1DA9"/>
    <w:multiLevelType w:val="hybridMultilevel"/>
    <w:tmpl w:val="D6EA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1E0A"/>
    <w:multiLevelType w:val="hybridMultilevel"/>
    <w:tmpl w:val="548E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F0"/>
    <w:rsid w:val="00017BDF"/>
    <w:rsid w:val="00025247"/>
    <w:rsid w:val="0002629C"/>
    <w:rsid w:val="000272EC"/>
    <w:rsid w:val="0003328B"/>
    <w:rsid w:val="00047298"/>
    <w:rsid w:val="00080F7F"/>
    <w:rsid w:val="00082277"/>
    <w:rsid w:val="000827FD"/>
    <w:rsid w:val="000A012B"/>
    <w:rsid w:val="000A48C2"/>
    <w:rsid w:val="000A6D0B"/>
    <w:rsid w:val="000C2254"/>
    <w:rsid w:val="000D0D1A"/>
    <w:rsid w:val="00115EA4"/>
    <w:rsid w:val="00116637"/>
    <w:rsid w:val="0012065C"/>
    <w:rsid w:val="001213FC"/>
    <w:rsid w:val="00124621"/>
    <w:rsid w:val="00134746"/>
    <w:rsid w:val="00153C82"/>
    <w:rsid w:val="00191B28"/>
    <w:rsid w:val="001A7167"/>
    <w:rsid w:val="001B6BFE"/>
    <w:rsid w:val="001C30F5"/>
    <w:rsid w:val="001C47F5"/>
    <w:rsid w:val="001E68F3"/>
    <w:rsid w:val="00207607"/>
    <w:rsid w:val="002269D7"/>
    <w:rsid w:val="002370E5"/>
    <w:rsid w:val="00255857"/>
    <w:rsid w:val="002751D7"/>
    <w:rsid w:val="0029598D"/>
    <w:rsid w:val="002B5FDB"/>
    <w:rsid w:val="002B6FD9"/>
    <w:rsid w:val="002E3335"/>
    <w:rsid w:val="002F63C7"/>
    <w:rsid w:val="00337D31"/>
    <w:rsid w:val="00364BE0"/>
    <w:rsid w:val="00390865"/>
    <w:rsid w:val="00391CD4"/>
    <w:rsid w:val="003940E4"/>
    <w:rsid w:val="003A7DAE"/>
    <w:rsid w:val="003C6180"/>
    <w:rsid w:val="003E42E7"/>
    <w:rsid w:val="004144A9"/>
    <w:rsid w:val="00415089"/>
    <w:rsid w:val="00425C99"/>
    <w:rsid w:val="004313EE"/>
    <w:rsid w:val="00472601"/>
    <w:rsid w:val="00475AA6"/>
    <w:rsid w:val="00485089"/>
    <w:rsid w:val="004C1058"/>
    <w:rsid w:val="004D434C"/>
    <w:rsid w:val="004F3295"/>
    <w:rsid w:val="004F5196"/>
    <w:rsid w:val="00502FB7"/>
    <w:rsid w:val="005047F0"/>
    <w:rsid w:val="00522EDD"/>
    <w:rsid w:val="005616B1"/>
    <w:rsid w:val="00581A3A"/>
    <w:rsid w:val="005B0E57"/>
    <w:rsid w:val="005D699A"/>
    <w:rsid w:val="00613ED4"/>
    <w:rsid w:val="006300D2"/>
    <w:rsid w:val="00660236"/>
    <w:rsid w:val="0066119B"/>
    <w:rsid w:val="006A1735"/>
    <w:rsid w:val="006C4797"/>
    <w:rsid w:val="006E11CB"/>
    <w:rsid w:val="006E7D7A"/>
    <w:rsid w:val="00706D82"/>
    <w:rsid w:val="00723880"/>
    <w:rsid w:val="0073159A"/>
    <w:rsid w:val="00757954"/>
    <w:rsid w:val="00764465"/>
    <w:rsid w:val="00765308"/>
    <w:rsid w:val="007B5019"/>
    <w:rsid w:val="007C4631"/>
    <w:rsid w:val="007D4AB4"/>
    <w:rsid w:val="007D74E7"/>
    <w:rsid w:val="007E6F0D"/>
    <w:rsid w:val="007F465C"/>
    <w:rsid w:val="007F7669"/>
    <w:rsid w:val="00802646"/>
    <w:rsid w:val="0081686B"/>
    <w:rsid w:val="0082725D"/>
    <w:rsid w:val="00871FA2"/>
    <w:rsid w:val="00877B72"/>
    <w:rsid w:val="00881345"/>
    <w:rsid w:val="0089763D"/>
    <w:rsid w:val="008B4FC9"/>
    <w:rsid w:val="008C1E1F"/>
    <w:rsid w:val="008F0B38"/>
    <w:rsid w:val="008F5EE9"/>
    <w:rsid w:val="009264E5"/>
    <w:rsid w:val="0095264D"/>
    <w:rsid w:val="009A38B2"/>
    <w:rsid w:val="00A027D1"/>
    <w:rsid w:val="00A1273E"/>
    <w:rsid w:val="00A12CB9"/>
    <w:rsid w:val="00A47D1E"/>
    <w:rsid w:val="00A55079"/>
    <w:rsid w:val="00AF4CA4"/>
    <w:rsid w:val="00B173C8"/>
    <w:rsid w:val="00B17FA8"/>
    <w:rsid w:val="00B51CEF"/>
    <w:rsid w:val="00B62129"/>
    <w:rsid w:val="00B878AD"/>
    <w:rsid w:val="00BC103F"/>
    <w:rsid w:val="00BC5386"/>
    <w:rsid w:val="00BF5618"/>
    <w:rsid w:val="00C261BA"/>
    <w:rsid w:val="00C33490"/>
    <w:rsid w:val="00C3774B"/>
    <w:rsid w:val="00C45763"/>
    <w:rsid w:val="00C47AF0"/>
    <w:rsid w:val="00C47ED1"/>
    <w:rsid w:val="00CA091E"/>
    <w:rsid w:val="00CB4F3C"/>
    <w:rsid w:val="00CE21E9"/>
    <w:rsid w:val="00D41F2A"/>
    <w:rsid w:val="00D423F2"/>
    <w:rsid w:val="00D74BD9"/>
    <w:rsid w:val="00D94368"/>
    <w:rsid w:val="00DA6B88"/>
    <w:rsid w:val="00E16798"/>
    <w:rsid w:val="00E1756C"/>
    <w:rsid w:val="00E23F89"/>
    <w:rsid w:val="00E34D2E"/>
    <w:rsid w:val="00E56AFB"/>
    <w:rsid w:val="00E72E5E"/>
    <w:rsid w:val="00E74BFD"/>
    <w:rsid w:val="00E82F90"/>
    <w:rsid w:val="00E96C1C"/>
    <w:rsid w:val="00E96F29"/>
    <w:rsid w:val="00F23A13"/>
    <w:rsid w:val="00F245CD"/>
    <w:rsid w:val="00F353CC"/>
    <w:rsid w:val="00F4799C"/>
    <w:rsid w:val="00F73D25"/>
    <w:rsid w:val="00F836CF"/>
    <w:rsid w:val="00F95BEC"/>
    <w:rsid w:val="00FA24B8"/>
    <w:rsid w:val="00FB63F0"/>
    <w:rsid w:val="00FC494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B2803-717A-4A26-BD0F-96305A75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B17FA8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qFormat/>
    <w:rsid w:val="00B17FA8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qFormat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B17FA8"/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B17FA8"/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qFormat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qFormat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B1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5047F0"/>
    <w:pPr>
      <w:widowControl/>
      <w:ind w:left="720" w:hanging="360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7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ga.granicus.com/MediaPlayer.php?publish_id=31a757b2-7312-4c83-8375-dfe1211459d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239\Downloads\Meeting-Agenda-Template-Option-2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83C781CDEC45FF9A9771DD6CB5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84C9-76D3-487C-8D6A-E37990E107E9}"/>
      </w:docPartPr>
      <w:docPartBody>
        <w:p w:rsidR="00565891" w:rsidRDefault="00356CD5">
          <w:pPr>
            <w:pStyle w:val="5C83C781CDEC45FF9A9771DD6CB5B56D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8A296156B56F49AF928D5B2D86C5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A3AD-537A-4E48-9278-811DF00E831E}"/>
      </w:docPartPr>
      <w:docPartBody>
        <w:p w:rsidR="00D753BF" w:rsidRDefault="007275B7">
          <w:pPr>
            <w:pStyle w:val="8A296156B56F49AF928D5B2D86C5C59D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E83F7124712346829B9B5F3155CF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85D2-059A-4473-AE4A-240380799457}"/>
      </w:docPartPr>
      <w:docPartBody>
        <w:p w:rsidR="00D753BF" w:rsidRDefault="007275B7">
          <w:pPr>
            <w:pStyle w:val="E83F7124712346829B9B5F3155CF6FF9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D5"/>
    <w:rsid w:val="00110DFA"/>
    <w:rsid w:val="001413BF"/>
    <w:rsid w:val="00336296"/>
    <w:rsid w:val="00356CD5"/>
    <w:rsid w:val="004D6236"/>
    <w:rsid w:val="00520944"/>
    <w:rsid w:val="00550452"/>
    <w:rsid w:val="00565891"/>
    <w:rsid w:val="00567DC0"/>
    <w:rsid w:val="005C7B8F"/>
    <w:rsid w:val="005E1F2B"/>
    <w:rsid w:val="00636EF1"/>
    <w:rsid w:val="0065646D"/>
    <w:rsid w:val="007275B7"/>
    <w:rsid w:val="0091587A"/>
    <w:rsid w:val="009E0D25"/>
    <w:rsid w:val="00AA6753"/>
    <w:rsid w:val="00CA5014"/>
    <w:rsid w:val="00D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83C781CDEC45FF9A9771DD6CB5B56D">
    <w:name w:val="5C83C781CDEC45FF9A9771DD6CB5B56D"/>
  </w:style>
  <w:style w:type="paragraph" w:customStyle="1" w:styleId="E06A70C627C740DBACD721A91EC7B62C">
    <w:name w:val="E06A70C627C740DBACD721A91EC7B62C"/>
  </w:style>
  <w:style w:type="paragraph" w:customStyle="1" w:styleId="8A296156B56F49AF928D5B2D86C5C59D">
    <w:name w:val="8A296156B56F49AF928D5B2D86C5C59D"/>
  </w:style>
  <w:style w:type="paragraph" w:customStyle="1" w:styleId="E83F7124712346829B9B5F3155CF6FF9">
    <w:name w:val="E83F7124712346829B9B5F3155CF6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C357-38E2-41A0-9A8F-F5229A28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Meeting-Agenda-Template-Option-2 (5)</Template>
  <TotalTime>8413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subject/>
  <dc:creator>Rachel Brew</dc:creator>
  <cp:keywords/>
  <dc:description/>
  <cp:lastModifiedBy>Rachel Brew</cp:lastModifiedBy>
  <cp:revision>13</cp:revision>
  <cp:lastPrinted>2018-10-02T13:26:00Z</cp:lastPrinted>
  <dcterms:created xsi:type="dcterms:W3CDTF">2018-09-26T13:20:00Z</dcterms:created>
  <dcterms:modified xsi:type="dcterms:W3CDTF">2018-10-03T14:03:00Z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