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0189" w14:textId="77777777" w:rsidR="000018E7" w:rsidRPr="001B2384" w:rsidRDefault="000018E7" w:rsidP="000018E7">
      <w:pPr>
        <w:jc w:val="center"/>
        <w:rPr>
          <w:rFonts w:ascii="Times New Roman" w:hAnsi="Times New Roman"/>
          <w:b/>
          <w:bCs/>
        </w:rPr>
      </w:pPr>
      <w:r w:rsidRPr="001B2384">
        <w:rPr>
          <w:rFonts w:ascii="Times New Roman" w:hAnsi="Times New Roman"/>
          <w:b/>
          <w:bCs/>
        </w:rPr>
        <w:t>ATTACHMENT XIII</w:t>
      </w:r>
    </w:p>
    <w:p w14:paraId="1AD29600" w14:textId="77777777" w:rsidR="000018E7" w:rsidRPr="001B2384" w:rsidRDefault="000018E7" w:rsidP="000018E7">
      <w:pPr>
        <w:jc w:val="center"/>
        <w:rPr>
          <w:rFonts w:ascii="Times New Roman" w:hAnsi="Times New Roman"/>
          <w:b/>
          <w:bCs/>
        </w:rPr>
      </w:pPr>
      <w:r w:rsidRPr="001B2384">
        <w:rPr>
          <w:rFonts w:ascii="Times New Roman" w:hAnsi="Times New Roman"/>
          <w:b/>
          <w:bCs/>
        </w:rPr>
        <w:t>PROCUREMENT LIBRARY</w:t>
      </w:r>
    </w:p>
    <w:p w14:paraId="1BD13E71" w14:textId="56B21115" w:rsidR="000018E7" w:rsidRPr="00AE1E5A" w:rsidRDefault="000018E7" w:rsidP="00AF2223">
      <w:pPr>
        <w:spacing w:before="140" w:after="80"/>
        <w:rPr>
          <w:rFonts w:ascii="Times New Roman" w:eastAsia="Calibri" w:hAnsi="Times New Roman"/>
          <w:b/>
        </w:rPr>
      </w:pPr>
      <w:r w:rsidRPr="00020A99">
        <w:rPr>
          <w:rFonts w:ascii="Arial" w:eastAsia="Calibri" w:hAnsi="Arial" w:cs="Arial"/>
        </w:rPr>
        <w:t xml:space="preserve">The </w:t>
      </w:r>
      <w:r w:rsidR="00BE68D0" w:rsidRPr="00BE68D0">
        <w:rPr>
          <w:rFonts w:ascii="Arial" w:eastAsia="Calibri" w:hAnsi="Arial" w:cs="Arial"/>
        </w:rPr>
        <w:t>Procurement Library includes 33 items comprised of 45 separate documents. These documents are accessed through a link available on the Central Procurement Office website</w:t>
      </w:r>
      <w:r w:rsidR="00BE68D0">
        <w:rPr>
          <w:rFonts w:ascii="Arial" w:eastAsia="Calibri" w:hAnsi="Arial" w:cs="Arial"/>
        </w:rPr>
        <w:t>.</w:t>
      </w:r>
    </w:p>
    <w:p w14:paraId="64F3B47E" w14:textId="77777777" w:rsidR="000C1F96" w:rsidRPr="00627CC7" w:rsidRDefault="000C1F96" w:rsidP="000C1F96">
      <w:pPr>
        <w:spacing w:before="100" w:beforeAutospacing="1" w:after="100" w:afterAutospacing="1"/>
        <w:rPr>
          <w:rFonts w:ascii="Times New Roman" w:hAnsi="Times New Roman"/>
        </w:rPr>
      </w:pPr>
      <w:r w:rsidRPr="00627CC7">
        <w:rPr>
          <w:rFonts w:ascii="Times New Roman" w:hAnsi="Times New Roman"/>
          <w:b/>
          <w:bCs/>
        </w:rPr>
        <w:t>Background</w:t>
      </w:r>
      <w:r w:rsidRPr="00627CC7">
        <w:rPr>
          <w:rFonts w:ascii="Times New Roman" w:hAnsi="Times New Roman"/>
        </w:rPr>
        <w:t xml:space="preserve"> </w:t>
      </w:r>
      <w:r w:rsidRPr="00627CC7">
        <w:rPr>
          <w:rFonts w:ascii="Times New Roman" w:hAnsi="Times New Roman"/>
          <w:b/>
          <w:bCs/>
        </w:rPr>
        <w:t>Information (7 items)</w:t>
      </w:r>
    </w:p>
    <w:p w14:paraId="7460424D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44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Current Dental Benefits Manager (DBM) Contract – DentaQuest</w:t>
      </w:r>
    </w:p>
    <w:p w14:paraId="2BDC7FD5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Current Pharmacy Benefits Manager (PBM) Contract – Optum</w:t>
      </w:r>
    </w:p>
    <w:p w14:paraId="4520CB98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LTSS Overview</w:t>
      </w:r>
    </w:p>
    <w:p w14:paraId="162F6F6C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Managed Care Model Overview</w:t>
      </w:r>
    </w:p>
    <w:p w14:paraId="34D2369C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TennCare FY20</w:t>
      </w:r>
      <w:r>
        <w:rPr>
          <w:rFonts w:ascii="Times New Roman" w:hAnsi="Times New Roman"/>
        </w:rPr>
        <w:t>21</w:t>
      </w:r>
      <w:r w:rsidRPr="00627CC7">
        <w:rPr>
          <w:rFonts w:ascii="Times New Roman" w:hAnsi="Times New Roman"/>
        </w:rPr>
        <w:t xml:space="preserve"> Annual Report</w:t>
      </w:r>
    </w:p>
    <w:p w14:paraId="7F85D73C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TennCare Mission Vision and Values Statements</w:t>
      </w:r>
    </w:p>
    <w:p w14:paraId="4C9F0D76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10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584940">
        <w:rPr>
          <w:rFonts w:ascii="Times New Roman" w:hAnsi="Times New Roman"/>
        </w:rPr>
        <w:t>Non-Discrimination - Rights And Responsibilities</w:t>
      </w:r>
    </w:p>
    <w:p w14:paraId="0CD43AAB" w14:textId="77777777" w:rsidR="000C1F96" w:rsidRPr="00627CC7" w:rsidRDefault="000C1F96" w:rsidP="000C1F96">
      <w:pPr>
        <w:spacing w:before="240" w:beforeAutospacing="1" w:after="100" w:afterAutospacing="1"/>
        <w:rPr>
          <w:rFonts w:ascii="Times New Roman" w:hAnsi="Times New Roman"/>
          <w:vanish/>
        </w:rPr>
      </w:pPr>
      <w:r w:rsidRPr="00627CC7">
        <w:rPr>
          <w:rFonts w:ascii="Times New Roman" w:hAnsi="Times New Roman"/>
          <w:b/>
          <w:bCs/>
        </w:rPr>
        <w:t>Behavioral</w:t>
      </w:r>
      <w:r w:rsidRPr="00627CC7">
        <w:rPr>
          <w:rFonts w:ascii="Times New Roman" w:hAnsi="Times New Roman"/>
        </w:rPr>
        <w:t xml:space="preserve"> </w:t>
      </w:r>
      <w:r w:rsidRPr="00627CC7">
        <w:rPr>
          <w:rFonts w:ascii="Times New Roman" w:hAnsi="Times New Roman"/>
          <w:b/>
          <w:bCs/>
        </w:rPr>
        <w:t>Health (5 items)</w:t>
      </w:r>
    </w:p>
    <w:p w14:paraId="44DB5A95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THL Detailed Business Requirements</w:t>
      </w:r>
    </w:p>
    <w:p w14:paraId="2E2EE344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THL Provider Operating Manual 2023</w:t>
      </w:r>
    </w:p>
    <w:p w14:paraId="57D17913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OTP Program Description </w:t>
      </w:r>
    </w:p>
    <w:p w14:paraId="1A1EB1C9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703B2C">
        <w:rPr>
          <w:rFonts w:ascii="Times New Roman" w:hAnsi="Times New Roman"/>
        </w:rPr>
        <w:t>2023 BESMART Program Description</w:t>
      </w:r>
    </w:p>
    <w:p w14:paraId="0F5AF468" w14:textId="77777777" w:rsidR="000C1F96" w:rsidRPr="00627CC7" w:rsidRDefault="000C1F96" w:rsidP="000C1F96">
      <w:pPr>
        <w:spacing w:before="240" w:beforeAutospacing="1" w:after="100" w:afterAutospacing="1"/>
        <w:rPr>
          <w:rFonts w:ascii="Times New Roman" w:hAnsi="Times New Roman"/>
        </w:rPr>
      </w:pPr>
      <w:r w:rsidRPr="00627CC7">
        <w:rPr>
          <w:rFonts w:ascii="Times New Roman" w:hAnsi="Times New Roman"/>
          <w:b/>
          <w:bCs/>
        </w:rPr>
        <w:t>Long-Term Services and Supports (4 items)</w:t>
      </w:r>
    </w:p>
    <w:p w14:paraId="2F5EED7C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Katie Beckett Program Overview</w:t>
      </w:r>
    </w:p>
    <w:p w14:paraId="67C96E42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703B2C">
        <w:rPr>
          <w:rFonts w:ascii="Times New Roman" w:hAnsi="Times New Roman"/>
        </w:rPr>
        <w:t>Katie Beckett Member Benefit Table</w:t>
      </w:r>
    </w:p>
    <w:p w14:paraId="3597CD5E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703B2C">
        <w:rPr>
          <w:rFonts w:ascii="Times New Roman" w:hAnsi="Times New Roman"/>
        </w:rPr>
        <w:t>Katie Beckett Level Of Care Guide</w:t>
      </w:r>
    </w:p>
    <w:p w14:paraId="1BAE5E80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703B2C">
        <w:rPr>
          <w:rFonts w:ascii="Times New Roman" w:hAnsi="Times New Roman"/>
        </w:rPr>
        <w:t>Katie Beckett Cost Sharing</w:t>
      </w:r>
    </w:p>
    <w:p w14:paraId="0B6C15B1" w14:textId="77777777" w:rsidR="000C1F96" w:rsidRPr="00627CC7" w:rsidRDefault="000C1F96" w:rsidP="000C1F96">
      <w:pPr>
        <w:spacing w:before="240" w:beforeAutospacing="1" w:after="100" w:afterAutospacing="1"/>
        <w:rPr>
          <w:rFonts w:ascii="Times New Roman" w:hAnsi="Times New Roman"/>
        </w:rPr>
      </w:pPr>
      <w:r w:rsidRPr="00627CC7">
        <w:rPr>
          <w:rFonts w:ascii="Times New Roman" w:hAnsi="Times New Roman"/>
          <w:b/>
          <w:bCs/>
        </w:rPr>
        <w:t>Program Integrity (3 items)</w:t>
      </w:r>
    </w:p>
    <w:p w14:paraId="4C88DBD3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Third Party Copays and Deductibles, MCCs' and Providers' Responsibilities</w:t>
      </w:r>
    </w:p>
    <w:p w14:paraId="39661428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Third Party Liability, The Role of TennCare MCOs</w:t>
      </w:r>
    </w:p>
    <w:p w14:paraId="1C200897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Managed Care Program Integrity Manual (MCPIM)</w:t>
      </w:r>
    </w:p>
    <w:p w14:paraId="13F65C54" w14:textId="77777777" w:rsidR="000C1F96" w:rsidRPr="00627CC7" w:rsidRDefault="000C1F96" w:rsidP="000C1F96">
      <w:pPr>
        <w:spacing w:before="240" w:beforeAutospacing="1" w:after="100" w:afterAutospacing="1"/>
        <w:rPr>
          <w:rFonts w:ascii="Times New Roman" w:hAnsi="Times New Roman"/>
        </w:rPr>
      </w:pPr>
      <w:r w:rsidRPr="00627CC7">
        <w:rPr>
          <w:rFonts w:ascii="Times New Roman" w:hAnsi="Times New Roman"/>
          <w:b/>
          <w:bCs/>
        </w:rPr>
        <w:t>Provider Relations (1 item)</w:t>
      </w:r>
    </w:p>
    <w:p w14:paraId="6D40C353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Provider Enrollment File Policy</w:t>
      </w:r>
    </w:p>
    <w:p w14:paraId="68924BEC" w14:textId="77777777" w:rsidR="000C1F96" w:rsidRPr="00627CC7" w:rsidRDefault="000C1F96" w:rsidP="000C1F96">
      <w:pPr>
        <w:tabs>
          <w:tab w:val="num" w:pos="2520"/>
        </w:tabs>
        <w:spacing w:before="240" w:beforeAutospacing="1" w:after="100" w:afterAutospacing="1"/>
        <w:rPr>
          <w:rFonts w:ascii="Times New Roman" w:hAnsi="Times New Roman"/>
        </w:rPr>
      </w:pPr>
      <w:r w:rsidRPr="00627CC7">
        <w:rPr>
          <w:rFonts w:ascii="Times New Roman" w:hAnsi="Times New Roman"/>
          <w:b/>
          <w:bCs/>
        </w:rPr>
        <w:t xml:space="preserve">Quality Improvement (9 items; 14 files) </w:t>
      </w:r>
    </w:p>
    <w:p w14:paraId="4F7797D7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(2) PCMH Program Overview</w:t>
      </w:r>
    </w:p>
    <w:p w14:paraId="3A08FDA7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PCMH Provider Operating Manual</w:t>
      </w:r>
    </w:p>
    <w:p w14:paraId="05F7D4C0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703B2C">
        <w:rPr>
          <w:rFonts w:ascii="Times New Roman" w:hAnsi="Times New Roman"/>
        </w:rPr>
        <w:t>Annual PCMH Data Report Template</w:t>
      </w:r>
    </w:p>
    <w:p w14:paraId="0FA97E81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(2) </w:t>
      </w:r>
      <w:r w:rsidRPr="00703B2C">
        <w:rPr>
          <w:rFonts w:ascii="Times New Roman" w:hAnsi="Times New Roman"/>
        </w:rPr>
        <w:t>Quarterly PCMH Provider Report Template</w:t>
      </w:r>
    </w:p>
    <w:p w14:paraId="7466C98A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Monthly EPSDT Claims Report Template</w:t>
      </w:r>
    </w:p>
    <w:p w14:paraId="264EB98E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Annual Population Health Outcome Metric Report Template</w:t>
      </w:r>
    </w:p>
    <w:p w14:paraId="35315155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(2) Bi-Annual Population Health Report</w:t>
      </w:r>
    </w:p>
    <w:p w14:paraId="4009EE10" w14:textId="77777777" w:rsidR="000C1F96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(3) Annual Provider Satisfaction Survey Report Template</w:t>
      </w:r>
    </w:p>
    <w:p w14:paraId="57FEC0E4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(1) </w:t>
      </w:r>
      <w:r w:rsidRPr="00703B2C">
        <w:rPr>
          <w:rFonts w:ascii="Times New Roman" w:hAnsi="Times New Roman"/>
        </w:rPr>
        <w:t>NCQA Standards and Guidelines for Accreditation of MCOs</w:t>
      </w:r>
    </w:p>
    <w:p w14:paraId="633AC5F0" w14:textId="77777777" w:rsidR="000C1F96" w:rsidRPr="00627CC7" w:rsidRDefault="000C1F96" w:rsidP="000C1F96">
      <w:pPr>
        <w:spacing w:before="240" w:beforeAutospacing="1" w:after="100" w:afterAutospacing="1"/>
        <w:rPr>
          <w:rFonts w:ascii="Times New Roman" w:hAnsi="Times New Roman"/>
        </w:rPr>
      </w:pPr>
      <w:r w:rsidRPr="001B3A4A">
        <w:rPr>
          <w:rFonts w:ascii="Times New Roman" w:hAnsi="Times New Roman"/>
          <w:b/>
          <w:bCs/>
        </w:rPr>
        <w:t>IT/ Claims Data</w:t>
      </w:r>
      <w:r w:rsidRPr="00627CC7">
        <w:rPr>
          <w:rFonts w:ascii="Times New Roman" w:hAnsi="Times New Roman"/>
          <w:b/>
          <w:bCs/>
        </w:rPr>
        <w:t xml:space="preserve"> (2 items; </w:t>
      </w:r>
      <w:r>
        <w:rPr>
          <w:rFonts w:ascii="Times New Roman" w:hAnsi="Times New Roman"/>
          <w:b/>
          <w:bCs/>
        </w:rPr>
        <w:t>9</w:t>
      </w:r>
      <w:r w:rsidRPr="00627CC7">
        <w:rPr>
          <w:rFonts w:ascii="Times New Roman" w:hAnsi="Times New Roman"/>
          <w:b/>
          <w:bCs/>
        </w:rPr>
        <w:t xml:space="preserve"> files) </w:t>
      </w:r>
    </w:p>
    <w:p w14:paraId="60C88398" w14:textId="77777777" w:rsidR="000C1F96" w:rsidRPr="00627CC7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(1) Coordination of Benefits Agreement (COBA) with Medicare (Crossover process)</w:t>
      </w:r>
    </w:p>
    <w:p w14:paraId="076D3E48" w14:textId="77777777" w:rsidR="000C1F96" w:rsidRPr="001B3A4A" w:rsidRDefault="000C1F96" w:rsidP="000C1F96">
      <w:pPr>
        <w:numPr>
          <w:ilvl w:val="3"/>
          <w:numId w:val="6"/>
        </w:numPr>
        <w:tabs>
          <w:tab w:val="num" w:pos="10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>(</w:t>
      </w:r>
      <w:r>
        <w:rPr>
          <w:rFonts w:ascii="Times New Roman" w:hAnsi="Times New Roman"/>
        </w:rPr>
        <w:t>8</w:t>
      </w:r>
      <w:r w:rsidRPr="00627CC7">
        <w:rPr>
          <w:rFonts w:ascii="Times New Roman" w:hAnsi="Times New Roman"/>
        </w:rPr>
        <w:t>) HIPAA Implementation and TennCare Companion Guide (TennCare IS data transmission)</w:t>
      </w:r>
    </w:p>
    <w:p w14:paraId="04FAFE64" w14:textId="77777777" w:rsidR="000C1F96" w:rsidRDefault="000C1F96" w:rsidP="000C1F96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RFP Attachments (3 items)</w:t>
      </w:r>
    </w:p>
    <w:p w14:paraId="2BFDF894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1B3A4A">
        <w:rPr>
          <w:rFonts w:ascii="Times New Roman" w:hAnsi="Times New Roman"/>
        </w:rPr>
        <w:t>RFP Attachment 6.7 - Information Systems Profile</w:t>
      </w:r>
    </w:p>
    <w:p w14:paraId="49360CB9" w14:textId="77777777" w:rsidR="000C1F96" w:rsidRPr="00627CC7" w:rsidRDefault="000C1F96" w:rsidP="000C1F96">
      <w:pPr>
        <w:numPr>
          <w:ilvl w:val="3"/>
          <w:numId w:val="6"/>
        </w:numPr>
        <w:tabs>
          <w:tab w:val="clear" w:pos="28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1B3A4A">
        <w:rPr>
          <w:rFonts w:ascii="Times New Roman" w:hAnsi="Times New Roman"/>
        </w:rPr>
        <w:t>RFP Attachment 6.8 - Information Systems Organization Profile</w:t>
      </w:r>
    </w:p>
    <w:p w14:paraId="3992EF92" w14:textId="77777777" w:rsidR="000C1F96" w:rsidRPr="00616DCC" w:rsidRDefault="000C1F96" w:rsidP="000C1F96">
      <w:pPr>
        <w:numPr>
          <w:ilvl w:val="3"/>
          <w:numId w:val="6"/>
        </w:numPr>
        <w:tabs>
          <w:tab w:val="clear" w:pos="2880"/>
          <w:tab w:val="num" w:pos="2520"/>
        </w:tabs>
        <w:ind w:left="1080" w:hanging="540"/>
        <w:rPr>
          <w:rFonts w:ascii="Times New Roman" w:hAnsi="Times New Roman"/>
        </w:rPr>
      </w:pPr>
      <w:r w:rsidRPr="00627CC7">
        <w:rPr>
          <w:rFonts w:ascii="Times New Roman" w:hAnsi="Times New Roman"/>
        </w:rPr>
        <w:t xml:space="preserve">(1) </w:t>
      </w:r>
      <w:r w:rsidRPr="001B3A4A">
        <w:rPr>
          <w:rFonts w:ascii="Times New Roman" w:hAnsi="Times New Roman"/>
        </w:rPr>
        <w:t>RFP Attachment 6.10 - Comment and Question Template</w:t>
      </w:r>
    </w:p>
    <w:p w14:paraId="44090583" w14:textId="6CCD06A9" w:rsidR="005A3F83" w:rsidRPr="00AE1E5A" w:rsidRDefault="005A3F83" w:rsidP="00E04074"/>
    <w:sectPr w:rsidR="005A3F83" w:rsidRPr="00AE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2A2"/>
    <w:multiLevelType w:val="multilevel"/>
    <w:tmpl w:val="60A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B249D"/>
    <w:multiLevelType w:val="multilevel"/>
    <w:tmpl w:val="8CB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060FF4"/>
    <w:multiLevelType w:val="multilevel"/>
    <w:tmpl w:val="55A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E07AA"/>
    <w:multiLevelType w:val="multilevel"/>
    <w:tmpl w:val="D04ECC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596CE4"/>
    <w:multiLevelType w:val="multilevel"/>
    <w:tmpl w:val="801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1B5DFA"/>
    <w:multiLevelType w:val="multilevel"/>
    <w:tmpl w:val="F94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F75C5"/>
    <w:multiLevelType w:val="multilevel"/>
    <w:tmpl w:val="A09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E66354"/>
    <w:multiLevelType w:val="multilevel"/>
    <w:tmpl w:val="B77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07384">
    <w:abstractNumId w:val="3"/>
  </w:num>
  <w:num w:numId="2" w16cid:durableId="1602490717">
    <w:abstractNumId w:val="3"/>
  </w:num>
  <w:num w:numId="3" w16cid:durableId="1560941207">
    <w:abstractNumId w:val="3"/>
  </w:num>
  <w:num w:numId="4" w16cid:durableId="1649287858">
    <w:abstractNumId w:val="1"/>
  </w:num>
  <w:num w:numId="5" w16cid:durableId="1978104214">
    <w:abstractNumId w:val="7"/>
  </w:num>
  <w:num w:numId="6" w16cid:durableId="876893309">
    <w:abstractNumId w:val="4"/>
  </w:num>
  <w:num w:numId="7" w16cid:durableId="417988871">
    <w:abstractNumId w:val="5"/>
  </w:num>
  <w:num w:numId="8" w16cid:durableId="1794666705">
    <w:abstractNumId w:val="0"/>
  </w:num>
  <w:num w:numId="9" w16cid:durableId="916985973">
    <w:abstractNumId w:val="6"/>
  </w:num>
  <w:num w:numId="10" w16cid:durableId="33426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01"/>
    <w:rsid w:val="000018E7"/>
    <w:rsid w:val="000C1F96"/>
    <w:rsid w:val="000F3D2A"/>
    <w:rsid w:val="001927D7"/>
    <w:rsid w:val="001F1F40"/>
    <w:rsid w:val="002E00F7"/>
    <w:rsid w:val="00511115"/>
    <w:rsid w:val="005568EA"/>
    <w:rsid w:val="005621B8"/>
    <w:rsid w:val="00584940"/>
    <w:rsid w:val="005A2769"/>
    <w:rsid w:val="005A3F83"/>
    <w:rsid w:val="005F7137"/>
    <w:rsid w:val="00675246"/>
    <w:rsid w:val="006818F5"/>
    <w:rsid w:val="00703B2C"/>
    <w:rsid w:val="0071139E"/>
    <w:rsid w:val="0074398E"/>
    <w:rsid w:val="00772117"/>
    <w:rsid w:val="00906401"/>
    <w:rsid w:val="009A0357"/>
    <w:rsid w:val="00A26B85"/>
    <w:rsid w:val="00A76972"/>
    <w:rsid w:val="00A96F57"/>
    <w:rsid w:val="00AA1C4F"/>
    <w:rsid w:val="00AE1E5A"/>
    <w:rsid w:val="00AF2223"/>
    <w:rsid w:val="00B400E5"/>
    <w:rsid w:val="00B941AB"/>
    <w:rsid w:val="00BE68D0"/>
    <w:rsid w:val="00C514F4"/>
    <w:rsid w:val="00CD6A2C"/>
    <w:rsid w:val="00E04074"/>
    <w:rsid w:val="00EC3E31"/>
    <w:rsid w:val="00F22688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FF6B"/>
  <w15:chartTrackingRefBased/>
  <w15:docId w15:val="{211C3B8F-812A-45F9-B9D2-F3D8CCD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01"/>
    <w:pPr>
      <w:spacing w:before="0"/>
      <w:jc w:val="left"/>
    </w:pPr>
    <w:rPr>
      <w:rFonts w:ascii="Century Schoolbook" w:eastAsia="Times New Roman" w:hAnsi="Century Schoolbook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2117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72117"/>
    <w:pPr>
      <w:keepNext/>
      <w:keepLines/>
      <w:numPr>
        <w:ilvl w:val="4"/>
        <w:numId w:val="4"/>
      </w:numPr>
      <w:spacing w:before="40"/>
      <w:ind w:left="1008" w:hanging="1008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117"/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117"/>
    <w:rPr>
      <w:rFonts w:ascii="Arial" w:eastAsiaTheme="majorEastAsia" w:hAnsi="Arial" w:cstheme="majorBidi"/>
      <w:color w:val="2F5496" w:themeColor="accent1" w:themeShade="BF"/>
    </w:rPr>
  </w:style>
  <w:style w:type="character" w:styleId="CommentReference">
    <w:name w:val="annotation reference"/>
    <w:uiPriority w:val="99"/>
    <w:rsid w:val="0090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6401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401"/>
    <w:rPr>
      <w:rFonts w:ascii="Century Schoolbook" w:eastAsia="Times New Roman" w:hAnsi="Century Schoolbook" w:cs="Times New Roman"/>
      <w:sz w:val="20"/>
      <w:szCs w:val="20"/>
      <w:lang w:val="x-none" w:eastAsia="x-none"/>
    </w:rPr>
  </w:style>
  <w:style w:type="paragraph" w:customStyle="1" w:styleId="xmsolistparagraph">
    <w:name w:val="x_msolistparagraph"/>
    <w:basedOn w:val="Normal"/>
    <w:rsid w:val="00906401"/>
    <w:pPr>
      <w:ind w:left="720"/>
    </w:pPr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2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qFormat/>
    <w:rsid w:val="00E04074"/>
    <w:pPr>
      <w:spacing w:before="140" w:after="80"/>
      <w:ind w:left="810"/>
    </w:pPr>
    <w:rPr>
      <w:rFonts w:ascii="Arial" w:eastAsia="Calibri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04074"/>
    <w:rPr>
      <w:rFonts w:ascii="Arial" w:eastAsia="Calibri" w:hAnsi="Arial" w:cs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F7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F7"/>
    <w:rPr>
      <w:rFonts w:ascii="Century Schoolbook" w:eastAsia="Times New Roman" w:hAnsi="Century Schoolbook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1E5A"/>
    <w:pPr>
      <w:ind w:left="720"/>
      <w:contextualSpacing/>
    </w:pPr>
  </w:style>
  <w:style w:type="paragraph" w:styleId="Revision">
    <w:name w:val="Revision"/>
    <w:hidden/>
    <w:uiPriority w:val="99"/>
    <w:semiHidden/>
    <w:rsid w:val="000F3D2A"/>
    <w:pPr>
      <w:spacing w:before="0"/>
      <w:jc w:val="left"/>
    </w:pPr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Longino, Kathey L</dc:creator>
  <cp:keywords/>
  <dc:description/>
  <cp:lastModifiedBy>Babers, Alana</cp:lastModifiedBy>
  <cp:revision>4</cp:revision>
  <dcterms:created xsi:type="dcterms:W3CDTF">2023-05-16T20:10:00Z</dcterms:created>
  <dcterms:modified xsi:type="dcterms:W3CDTF">2023-10-19T19:54:00Z</dcterms:modified>
</cp:coreProperties>
</file>