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6E" w:rsidRPr="009C52F6" w:rsidRDefault="001A326E" w:rsidP="001A3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26E" w:rsidRPr="009F601D" w:rsidRDefault="009F601D" w:rsidP="009F601D">
      <w:pPr>
        <w:pStyle w:val="Title"/>
        <w:rPr>
          <w:sz w:val="40"/>
          <w:szCs w:val="40"/>
        </w:rPr>
      </w:pPr>
      <w:r w:rsidRPr="009F601D">
        <w:rPr>
          <w:sz w:val="40"/>
          <w:szCs w:val="40"/>
          <w:lang w:val="en"/>
        </w:rPr>
        <w:t>I</w:t>
      </w:r>
      <w:r w:rsidR="001A326E" w:rsidRPr="009F601D">
        <w:rPr>
          <w:sz w:val="40"/>
          <w:szCs w:val="40"/>
          <w:lang w:val="en"/>
        </w:rPr>
        <w:t xml:space="preserve">SC CDS / </w:t>
      </w:r>
      <w:proofErr w:type="spellStart"/>
      <w:r w:rsidR="001A326E" w:rsidRPr="009F601D">
        <w:rPr>
          <w:sz w:val="40"/>
          <w:szCs w:val="40"/>
          <w:lang w:val="en"/>
        </w:rPr>
        <w:t>Relias</w:t>
      </w:r>
      <w:proofErr w:type="spellEnd"/>
      <w:r w:rsidR="001A326E" w:rsidRPr="009F601D">
        <w:rPr>
          <w:sz w:val="40"/>
          <w:szCs w:val="40"/>
          <w:lang w:val="en"/>
        </w:rPr>
        <w:t xml:space="preserve"> Training Crosswalk      </w:t>
      </w:r>
    </w:p>
    <w:p w:rsidR="001A326E" w:rsidRDefault="001A326E" w:rsidP="001A326E">
      <w:r>
        <w:t xml:space="preserve">Training for new Independent Support Coordinators is required within 120 days of date of hire. See below the crosswalk from CDS/old provider manual requirements to the </w:t>
      </w:r>
      <w:proofErr w:type="spellStart"/>
      <w:r>
        <w:t>Relias</w:t>
      </w:r>
      <w:proofErr w:type="spellEnd"/>
      <w:r>
        <w:t>/2014 provider manual requirements.  For more training info and resources see the DIDD Training home page DIDD Staff Development Plan/Training Resources Guide and the Training Requirements for Provider Staff Categories.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326E" w:rsidTr="00990780">
        <w:tc>
          <w:tcPr>
            <w:tcW w:w="4788" w:type="dxa"/>
            <w:shd w:val="clear" w:color="auto" w:fill="DDD9C3" w:themeFill="background2" w:themeFillShade="E6"/>
          </w:tcPr>
          <w:p w:rsidR="001A326E" w:rsidRDefault="001A326E" w:rsidP="00990780">
            <w:r>
              <w:t>120 Days from Hire – previous requirements(2010)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1A326E" w:rsidRDefault="001A326E" w:rsidP="00990780">
            <w:r>
              <w:t xml:space="preserve">New 120 days from Hire – </w:t>
            </w:r>
            <w:proofErr w:type="spellStart"/>
            <w:r>
              <w:t>Relias</w:t>
            </w:r>
            <w:proofErr w:type="spellEnd"/>
            <w:r>
              <w:t xml:space="preserve"> Learning (2014)</w:t>
            </w:r>
          </w:p>
        </w:tc>
      </w:tr>
      <w:tr w:rsidR="001A326E" w:rsidTr="00990780">
        <w:tc>
          <w:tcPr>
            <w:tcW w:w="4788" w:type="dxa"/>
          </w:tcPr>
          <w:p w:rsidR="001A326E" w:rsidRDefault="001A326E" w:rsidP="00990780">
            <w:r>
              <w:t>Classroom DIDD training – Intro to Developmental Disabilities</w:t>
            </w:r>
          </w:p>
        </w:tc>
        <w:tc>
          <w:tcPr>
            <w:tcW w:w="4788" w:type="dxa"/>
          </w:tcPr>
          <w:p w:rsidR="001A326E" w:rsidRDefault="001A326E" w:rsidP="00990780">
            <w:r>
              <w:t>People with Disabilities Building Relationships &amp; Community Memberships – Web</w:t>
            </w:r>
            <w:r w:rsidR="0008635B">
              <w:t>-based</w:t>
            </w:r>
            <w:r>
              <w:t xml:space="preserve"> or classroom</w:t>
            </w:r>
          </w:p>
        </w:tc>
      </w:tr>
      <w:tr w:rsidR="001A326E" w:rsidTr="00990780">
        <w:tc>
          <w:tcPr>
            <w:tcW w:w="4788" w:type="dxa"/>
          </w:tcPr>
          <w:p w:rsidR="001A326E" w:rsidRDefault="001A326E" w:rsidP="00990780">
            <w:r>
              <w:t xml:space="preserve">Classroom DIDD training – Assessments </w:t>
            </w:r>
          </w:p>
        </w:tc>
        <w:tc>
          <w:tcPr>
            <w:tcW w:w="4788" w:type="dxa"/>
          </w:tcPr>
          <w:p w:rsidR="001A326E" w:rsidRDefault="001A326E" w:rsidP="00990780">
            <w:r>
              <w:t>TNDIDD Assessments - Web-based training</w:t>
            </w:r>
          </w:p>
        </w:tc>
      </w:tr>
      <w:tr w:rsidR="001A326E" w:rsidTr="00990780">
        <w:tc>
          <w:tcPr>
            <w:tcW w:w="4788" w:type="dxa"/>
          </w:tcPr>
          <w:p w:rsidR="001A326E" w:rsidRDefault="001A326E" w:rsidP="00990780">
            <w:r>
              <w:t xml:space="preserve">Classroom DIDD Training – Waivers and </w:t>
            </w:r>
            <w:proofErr w:type="spellStart"/>
            <w:r>
              <w:t>TennCare</w:t>
            </w:r>
            <w:proofErr w:type="spellEnd"/>
          </w:p>
        </w:tc>
        <w:tc>
          <w:tcPr>
            <w:tcW w:w="4788" w:type="dxa"/>
          </w:tcPr>
          <w:p w:rsidR="001A326E" w:rsidRDefault="001A326E" w:rsidP="00990780">
            <w:r>
              <w:t>TNDIDD Waivers – Web-based training</w:t>
            </w:r>
          </w:p>
        </w:tc>
      </w:tr>
      <w:tr w:rsidR="001A326E" w:rsidTr="00990780">
        <w:tc>
          <w:tcPr>
            <w:tcW w:w="4788" w:type="dxa"/>
          </w:tcPr>
          <w:p w:rsidR="001A326E" w:rsidRDefault="001A326E" w:rsidP="00990780">
            <w:r>
              <w:t>Classroom or CDS web training – TNDIDD PFH: Protection from Harm training with training on the DIDD Incident Management Forms</w:t>
            </w:r>
          </w:p>
        </w:tc>
        <w:tc>
          <w:tcPr>
            <w:tcW w:w="4788" w:type="dxa"/>
          </w:tcPr>
          <w:p w:rsidR="00EE5614" w:rsidRDefault="001A326E" w:rsidP="00EE5614">
            <w:r>
              <w:t>TNDIDD PFH:</w:t>
            </w:r>
            <w:r w:rsidR="00EE5614">
              <w:t xml:space="preserve"> </w:t>
            </w:r>
            <w:r w:rsidR="00EE5614" w:rsidRPr="00EE5614">
              <w:t>: Identifying &amp; Preventing Dependent Adult Abuse &amp; Neglect &amp; Protection from Harm &amp; Incident Mgmt Forms</w:t>
            </w:r>
          </w:p>
          <w:p w:rsidR="001A326E" w:rsidRDefault="00840F44" w:rsidP="00EE5614">
            <w:r>
              <w:t>–</w:t>
            </w:r>
            <w:r w:rsidR="001A326E">
              <w:t>Web-based or classroom</w:t>
            </w:r>
          </w:p>
        </w:tc>
      </w:tr>
      <w:tr w:rsidR="001A326E" w:rsidTr="00990780">
        <w:tc>
          <w:tcPr>
            <w:tcW w:w="4788" w:type="dxa"/>
          </w:tcPr>
          <w:p w:rsidR="001A326E" w:rsidRDefault="001A326E" w:rsidP="00990780">
            <w:r>
              <w:t>Classroom DIDD Appeals training</w:t>
            </w:r>
          </w:p>
        </w:tc>
        <w:tc>
          <w:tcPr>
            <w:tcW w:w="4788" w:type="dxa"/>
          </w:tcPr>
          <w:p w:rsidR="001A326E" w:rsidRDefault="001A326E" w:rsidP="00990780">
            <w:r>
              <w:t>DIDD Appeals training</w:t>
            </w:r>
            <w:r w:rsidR="00840F44">
              <w:t xml:space="preserve"> - classroom</w:t>
            </w:r>
          </w:p>
        </w:tc>
      </w:tr>
      <w:tr w:rsidR="001A326E" w:rsidTr="00990780">
        <w:tc>
          <w:tcPr>
            <w:tcW w:w="4788" w:type="dxa"/>
          </w:tcPr>
          <w:p w:rsidR="001A326E" w:rsidRDefault="001A326E" w:rsidP="00990780">
            <w:r>
              <w:t>2-day Classroom training – Person Centered Thinking training</w:t>
            </w:r>
          </w:p>
        </w:tc>
        <w:tc>
          <w:tcPr>
            <w:tcW w:w="4788" w:type="dxa"/>
          </w:tcPr>
          <w:p w:rsidR="001A326E" w:rsidRDefault="0008635B" w:rsidP="00990780">
            <w:r>
              <w:t>Person Centered Thinking T</w:t>
            </w:r>
            <w:r w:rsidR="001A326E">
              <w:t>raining</w:t>
            </w:r>
            <w:r w:rsidR="00840F44">
              <w:t xml:space="preserve"> - 2-day classroom training</w:t>
            </w:r>
          </w:p>
        </w:tc>
      </w:tr>
      <w:tr w:rsidR="001A326E" w:rsidTr="00990780">
        <w:tc>
          <w:tcPr>
            <w:tcW w:w="4788" w:type="dxa"/>
          </w:tcPr>
          <w:p w:rsidR="001A326E" w:rsidRDefault="001A326E" w:rsidP="00990780">
            <w:r>
              <w:t>Classroom – Person Centered ISP Training</w:t>
            </w:r>
          </w:p>
        </w:tc>
        <w:tc>
          <w:tcPr>
            <w:tcW w:w="4788" w:type="dxa"/>
          </w:tcPr>
          <w:p w:rsidR="001A326E" w:rsidRDefault="001A326E" w:rsidP="00990780">
            <w:r>
              <w:t xml:space="preserve"> Person Centered ISP Training</w:t>
            </w:r>
            <w:r w:rsidR="00840F44">
              <w:t>- classroom</w:t>
            </w:r>
          </w:p>
        </w:tc>
      </w:tr>
      <w:tr w:rsidR="001A326E" w:rsidTr="00990780">
        <w:tc>
          <w:tcPr>
            <w:tcW w:w="4788" w:type="dxa"/>
          </w:tcPr>
          <w:p w:rsidR="001A326E" w:rsidRDefault="001A326E" w:rsidP="00990780">
            <w:r>
              <w:t>Classroom – Outcomes and Action Steps with a Follow Up class</w:t>
            </w:r>
          </w:p>
        </w:tc>
        <w:tc>
          <w:tcPr>
            <w:tcW w:w="4788" w:type="dxa"/>
          </w:tcPr>
          <w:p w:rsidR="001A326E" w:rsidRDefault="001A326E" w:rsidP="00990780">
            <w:r>
              <w:t>Outcomes and Action Steps component will be integrated into the Person Centered ISP training</w:t>
            </w:r>
          </w:p>
        </w:tc>
      </w:tr>
      <w:tr w:rsidR="001A326E" w:rsidTr="00990780">
        <w:tc>
          <w:tcPr>
            <w:tcW w:w="4788" w:type="dxa"/>
          </w:tcPr>
          <w:p w:rsidR="001A326E" w:rsidRDefault="001A326E" w:rsidP="00990780">
            <w:r>
              <w:t>Title VI (federal requirement annually)</w:t>
            </w:r>
          </w:p>
        </w:tc>
        <w:tc>
          <w:tcPr>
            <w:tcW w:w="4788" w:type="dxa"/>
          </w:tcPr>
          <w:p w:rsidR="001A326E" w:rsidRDefault="001A326E" w:rsidP="00990780">
            <w:r>
              <w:t>Title VI (federal requirement – annually)</w:t>
            </w:r>
            <w:r w:rsidR="00840F44">
              <w:t xml:space="preserve"> –Web-based or classroom</w:t>
            </w:r>
          </w:p>
        </w:tc>
      </w:tr>
      <w:tr w:rsidR="001A326E" w:rsidTr="00990780">
        <w:tc>
          <w:tcPr>
            <w:tcW w:w="4788" w:type="dxa"/>
          </w:tcPr>
          <w:p w:rsidR="001A326E" w:rsidRDefault="001A326E" w:rsidP="00990780">
            <w:r>
              <w:t>HIPAA and Confidentiality (federal requirement)</w:t>
            </w:r>
          </w:p>
        </w:tc>
        <w:tc>
          <w:tcPr>
            <w:tcW w:w="4788" w:type="dxa"/>
          </w:tcPr>
          <w:p w:rsidR="001A326E" w:rsidRDefault="001A326E" w:rsidP="00990780">
            <w:r>
              <w:t>Confidentiality &amp; HIPAA (new DIDD annual requirement)</w:t>
            </w:r>
            <w:r w:rsidR="00840F44">
              <w:t xml:space="preserve"> - Web-based or classroom</w:t>
            </w:r>
          </w:p>
        </w:tc>
      </w:tr>
      <w:tr w:rsidR="001A326E" w:rsidTr="00990780">
        <w:tc>
          <w:tcPr>
            <w:tcW w:w="4788" w:type="dxa"/>
          </w:tcPr>
          <w:p w:rsidR="001A326E" w:rsidRDefault="0008635B" w:rsidP="00990780">
            <w:r>
              <w:t>Universal Precautions</w:t>
            </w:r>
          </w:p>
        </w:tc>
        <w:tc>
          <w:tcPr>
            <w:tcW w:w="4788" w:type="dxa"/>
          </w:tcPr>
          <w:p w:rsidR="001A326E" w:rsidRDefault="001A326E" w:rsidP="00990780">
            <w:r>
              <w:t>Blood-borne Pathogens (new DIDD annual requirement to meet universal precautions)</w:t>
            </w:r>
            <w:r w:rsidR="00840F44">
              <w:t xml:space="preserve"> – Web-based or classroom</w:t>
            </w:r>
          </w:p>
        </w:tc>
      </w:tr>
      <w:tr w:rsidR="00840F44" w:rsidTr="00990780">
        <w:tc>
          <w:tcPr>
            <w:tcW w:w="4788" w:type="dxa"/>
          </w:tcPr>
          <w:p w:rsidR="00840F44" w:rsidRDefault="00840F44" w:rsidP="00990780"/>
        </w:tc>
        <w:tc>
          <w:tcPr>
            <w:tcW w:w="4788" w:type="dxa"/>
          </w:tcPr>
          <w:p w:rsidR="00840F44" w:rsidRDefault="00840F44" w:rsidP="00990780">
            <w:r>
              <w:t>Information &amp; Training Sp</w:t>
            </w:r>
            <w:r w:rsidR="0008635B">
              <w:t>ecific to the Person - classroom</w:t>
            </w:r>
          </w:p>
        </w:tc>
      </w:tr>
      <w:tr w:rsidR="00840F44" w:rsidTr="00990780">
        <w:tc>
          <w:tcPr>
            <w:tcW w:w="4788" w:type="dxa"/>
          </w:tcPr>
          <w:p w:rsidR="00840F44" w:rsidRDefault="00840F44" w:rsidP="00990780">
            <w:r w:rsidRPr="00840F44">
              <w:t>Mentoring and guidance with opportunities to practice support coordination duties in a manner that promotes development and mastery of essential job skills</w:t>
            </w:r>
            <w:r>
              <w:t xml:space="preserve"> (performed by each ISC Provider)</w:t>
            </w:r>
          </w:p>
        </w:tc>
        <w:tc>
          <w:tcPr>
            <w:tcW w:w="4788" w:type="dxa"/>
          </w:tcPr>
          <w:p w:rsidR="00840F44" w:rsidRDefault="00840F44" w:rsidP="00990780">
            <w:r w:rsidRPr="00840F44">
              <w:t>Mentoring and guidance with opportunities to practice support coordination duties in a manner that promotes development and mastery of essential job skills</w:t>
            </w:r>
            <w:r>
              <w:t xml:space="preserve"> (performed by each ISC Provider)</w:t>
            </w:r>
          </w:p>
        </w:tc>
      </w:tr>
    </w:tbl>
    <w:p w:rsidR="001A326E" w:rsidRDefault="001A326E" w:rsidP="001A326E"/>
    <w:p w:rsidR="00261445" w:rsidRDefault="00261445">
      <w:bookmarkStart w:id="0" w:name="_GoBack"/>
      <w:bookmarkEnd w:id="0"/>
    </w:p>
    <w:sectPr w:rsidR="002614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13" w:rsidRDefault="00FF3F13" w:rsidP="001070D4">
      <w:pPr>
        <w:spacing w:after="0" w:line="240" w:lineRule="auto"/>
      </w:pPr>
      <w:r>
        <w:separator/>
      </w:r>
    </w:p>
  </w:endnote>
  <w:endnote w:type="continuationSeparator" w:id="0">
    <w:p w:rsidR="00FF3F13" w:rsidRDefault="00FF3F13" w:rsidP="0010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D4" w:rsidRDefault="001070D4">
    <w:pPr>
      <w:pStyle w:val="Footer"/>
    </w:pPr>
    <w:r>
      <w:t>7/1/2014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13" w:rsidRDefault="00FF3F13" w:rsidP="001070D4">
      <w:pPr>
        <w:spacing w:after="0" w:line="240" w:lineRule="auto"/>
      </w:pPr>
      <w:r>
        <w:separator/>
      </w:r>
    </w:p>
  </w:footnote>
  <w:footnote w:type="continuationSeparator" w:id="0">
    <w:p w:rsidR="00FF3F13" w:rsidRDefault="00FF3F13" w:rsidP="00107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6E"/>
    <w:rsid w:val="0008635B"/>
    <w:rsid w:val="001070D4"/>
    <w:rsid w:val="00171C39"/>
    <w:rsid w:val="001A326E"/>
    <w:rsid w:val="001F3651"/>
    <w:rsid w:val="00261445"/>
    <w:rsid w:val="00840F44"/>
    <w:rsid w:val="009F601D"/>
    <w:rsid w:val="00EE5614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F6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6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0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D4"/>
  </w:style>
  <w:style w:type="paragraph" w:styleId="Footer">
    <w:name w:val="footer"/>
    <w:basedOn w:val="Normal"/>
    <w:link w:val="FooterChar"/>
    <w:uiPriority w:val="99"/>
    <w:unhideWhenUsed/>
    <w:rsid w:val="0010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F6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6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0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D4"/>
  </w:style>
  <w:style w:type="paragraph" w:styleId="Footer">
    <w:name w:val="footer"/>
    <w:basedOn w:val="Normal"/>
    <w:link w:val="FooterChar"/>
    <w:uiPriority w:val="99"/>
    <w:unhideWhenUsed/>
    <w:rsid w:val="0010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DIDD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Munda</dc:creator>
  <cp:lastModifiedBy>Tori Lindsey</cp:lastModifiedBy>
  <cp:revision>7</cp:revision>
  <cp:lastPrinted>2014-07-01T15:32:00Z</cp:lastPrinted>
  <dcterms:created xsi:type="dcterms:W3CDTF">2014-06-20T21:01:00Z</dcterms:created>
  <dcterms:modified xsi:type="dcterms:W3CDTF">2014-07-02T19:42:00Z</dcterms:modified>
</cp:coreProperties>
</file>