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169" w:rsidRDefault="00230169">
      <w:pPr>
        <w:jc w:val="both"/>
        <w:rPr>
          <w:rFonts w:ascii="Open Sans" w:eastAsia="Open Sans" w:hAnsi="Open Sans" w:cs="Open Sans"/>
          <w:sz w:val="20"/>
          <w:szCs w:val="20"/>
        </w:rPr>
      </w:pPr>
      <w:bookmarkStart w:id="0" w:name="_GoBack"/>
      <w:bookmarkEnd w:id="0"/>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860DE0">
      <w:pPr>
        <w:jc w:val="both"/>
        <w:rPr>
          <w:rFonts w:ascii="Open Sans" w:eastAsia="Open Sans" w:hAnsi="Open Sans" w:cs="Open Sans"/>
          <w:sz w:val="20"/>
          <w:szCs w:val="20"/>
        </w:rPr>
      </w:pPr>
      <w:r>
        <w:rPr>
          <w:rFonts w:ascii="Open Sans" w:eastAsia="Open Sans" w:hAnsi="Open Sans" w:cs="Open Sans"/>
          <w:b/>
          <w:sz w:val="20"/>
          <w:szCs w:val="20"/>
        </w:rPr>
        <w:t>School Food Authority (SFA) Sample Bid Language:</w:t>
      </w:r>
    </w:p>
    <w:p w:rsidR="00230169" w:rsidRDefault="00860DE0">
      <w:pPr>
        <w:jc w:val="both"/>
        <w:rPr>
          <w:rFonts w:ascii="Open Sans" w:eastAsia="Open Sans" w:hAnsi="Open Sans" w:cs="Open Sans"/>
          <w:sz w:val="20"/>
          <w:szCs w:val="20"/>
        </w:rPr>
      </w:pPr>
      <w:r>
        <w:rPr>
          <w:rFonts w:ascii="Open Sans" w:eastAsia="Open Sans" w:hAnsi="Open Sans" w:cs="Open Sans"/>
          <w:sz w:val="20"/>
          <w:szCs w:val="20"/>
        </w:rPr>
        <w:t>The (</w:t>
      </w:r>
      <w:r>
        <w:rPr>
          <w:rFonts w:ascii="Open Sans" w:eastAsia="Open Sans" w:hAnsi="Open Sans" w:cs="Open Sans"/>
          <w:i/>
          <w:sz w:val="20"/>
          <w:szCs w:val="20"/>
        </w:rPr>
        <w:t>insert SFA name</w:t>
      </w:r>
      <w:r>
        <w:rPr>
          <w:rFonts w:ascii="Open Sans" w:eastAsia="Open Sans" w:hAnsi="Open Sans" w:cs="Open Sans"/>
          <w:sz w:val="20"/>
          <w:szCs w:val="20"/>
        </w:rPr>
        <w:t>) School Nutrition Program intends to enter into a contract with an effective period of (</w:t>
      </w:r>
      <w:r>
        <w:rPr>
          <w:rFonts w:ascii="Open Sans" w:eastAsia="Open Sans" w:hAnsi="Open Sans" w:cs="Open Sans"/>
          <w:i/>
          <w:sz w:val="20"/>
          <w:szCs w:val="20"/>
        </w:rPr>
        <w:t>insert contract period</w:t>
      </w:r>
      <w:r>
        <w:rPr>
          <w:rFonts w:ascii="Open Sans" w:eastAsia="Open Sans" w:hAnsi="Open Sans" w:cs="Open Sans"/>
          <w:sz w:val="20"/>
          <w:szCs w:val="20"/>
        </w:rPr>
        <w:t>). The contract will be awarded based on total bottom line pricing. This contract period may be renewed at one-year intervals for up to (</w:t>
      </w:r>
      <w:r>
        <w:rPr>
          <w:rFonts w:ascii="Open Sans" w:eastAsia="Open Sans" w:hAnsi="Open Sans" w:cs="Open Sans"/>
          <w:i/>
          <w:sz w:val="20"/>
          <w:szCs w:val="20"/>
        </w:rPr>
        <w:t>insert number</w:t>
      </w:r>
      <w:r>
        <w:rPr>
          <w:rFonts w:ascii="Open Sans" w:eastAsia="Open Sans" w:hAnsi="Open Sans" w:cs="Open Sans"/>
          <w:sz w:val="20"/>
          <w:szCs w:val="20"/>
        </w:rPr>
        <w:t xml:space="preserve">) additional years with price redetermination. Price redetermination is only allowed annually at the time </w:t>
      </w:r>
      <w:r>
        <w:rPr>
          <w:rFonts w:ascii="Open Sans" w:eastAsia="Open Sans" w:hAnsi="Open Sans" w:cs="Open Sans"/>
          <w:sz w:val="20"/>
          <w:szCs w:val="20"/>
        </w:rPr>
        <w:t>of contract renewal. The (</w:t>
      </w:r>
      <w:r>
        <w:rPr>
          <w:rFonts w:ascii="Open Sans" w:eastAsia="Open Sans" w:hAnsi="Open Sans" w:cs="Open Sans"/>
          <w:i/>
          <w:sz w:val="20"/>
          <w:szCs w:val="20"/>
        </w:rPr>
        <w:t xml:space="preserve">insert SFA name) </w:t>
      </w:r>
      <w:r>
        <w:rPr>
          <w:rFonts w:ascii="Open Sans" w:eastAsia="Open Sans" w:hAnsi="Open Sans" w:cs="Open Sans"/>
          <w:sz w:val="20"/>
          <w:szCs w:val="20"/>
        </w:rPr>
        <w:t>will request the vendor’s price increases and decreases by (</w:t>
      </w:r>
      <w:r>
        <w:rPr>
          <w:rFonts w:ascii="Open Sans" w:eastAsia="Open Sans" w:hAnsi="Open Sans" w:cs="Open Sans"/>
          <w:i/>
          <w:sz w:val="20"/>
          <w:szCs w:val="20"/>
        </w:rPr>
        <w:t>insert date</w:t>
      </w:r>
      <w:r>
        <w:rPr>
          <w:rFonts w:ascii="Open Sans" w:eastAsia="Open Sans" w:hAnsi="Open Sans" w:cs="Open Sans"/>
          <w:sz w:val="20"/>
          <w:szCs w:val="20"/>
        </w:rPr>
        <w:t>).  Price increases and decreases must be received no later than (</w:t>
      </w:r>
      <w:r>
        <w:rPr>
          <w:rFonts w:ascii="Open Sans" w:eastAsia="Open Sans" w:hAnsi="Open Sans" w:cs="Open Sans"/>
          <w:i/>
          <w:sz w:val="20"/>
          <w:szCs w:val="20"/>
        </w:rPr>
        <w:t>insert date</w:t>
      </w:r>
      <w:r>
        <w:rPr>
          <w:rFonts w:ascii="Open Sans" w:eastAsia="Open Sans" w:hAnsi="Open Sans" w:cs="Open Sans"/>
          <w:sz w:val="20"/>
          <w:szCs w:val="20"/>
        </w:rPr>
        <w:t xml:space="preserve">). </w:t>
      </w:r>
    </w:p>
    <w:p w:rsidR="00230169" w:rsidRDefault="00230169">
      <w:pPr>
        <w:jc w:val="both"/>
        <w:rPr>
          <w:rFonts w:ascii="Open Sans" w:eastAsia="Open Sans" w:hAnsi="Open Sans" w:cs="Open Sans"/>
          <w:sz w:val="20"/>
          <w:szCs w:val="20"/>
        </w:rPr>
      </w:pPr>
    </w:p>
    <w:p w:rsidR="00230169" w:rsidRDefault="00860DE0">
      <w:pPr>
        <w:jc w:val="both"/>
        <w:rPr>
          <w:rFonts w:ascii="Open Sans" w:eastAsia="Open Sans" w:hAnsi="Open Sans" w:cs="Open Sans"/>
          <w:sz w:val="20"/>
          <w:szCs w:val="20"/>
        </w:rPr>
      </w:pPr>
      <w:r>
        <w:rPr>
          <w:rFonts w:ascii="Open Sans" w:eastAsia="Open Sans" w:hAnsi="Open Sans" w:cs="Open Sans"/>
          <w:sz w:val="20"/>
          <w:szCs w:val="20"/>
        </w:rPr>
        <w:t>Total bottom line price increases and decreases cannot excee</w:t>
      </w:r>
      <w:r>
        <w:rPr>
          <w:rFonts w:ascii="Open Sans" w:eastAsia="Open Sans" w:hAnsi="Open Sans" w:cs="Open Sans"/>
          <w:sz w:val="20"/>
          <w:szCs w:val="20"/>
        </w:rPr>
        <w:t>d the percent change in the (</w:t>
      </w:r>
      <w:r>
        <w:rPr>
          <w:rFonts w:ascii="Open Sans" w:eastAsia="Open Sans" w:hAnsi="Open Sans" w:cs="Open Sans"/>
          <w:i/>
          <w:sz w:val="20"/>
          <w:szCs w:val="20"/>
        </w:rPr>
        <w:t>insert</w:t>
      </w:r>
      <w:r>
        <w:rPr>
          <w:rFonts w:ascii="Open Sans" w:eastAsia="Open Sans" w:hAnsi="Open Sans" w:cs="Open Sans"/>
          <w:sz w:val="20"/>
          <w:szCs w:val="20"/>
        </w:rPr>
        <w:t xml:space="preserve"> </w:t>
      </w:r>
      <w:r>
        <w:rPr>
          <w:rFonts w:ascii="Open Sans" w:eastAsia="Open Sans" w:hAnsi="Open Sans" w:cs="Open Sans"/>
          <w:i/>
          <w:sz w:val="20"/>
          <w:szCs w:val="20"/>
        </w:rPr>
        <w:t>either CPI or PPI; SFA determines index</w:t>
      </w:r>
      <w:r>
        <w:rPr>
          <w:rFonts w:ascii="Open Sans" w:eastAsia="Open Sans" w:hAnsi="Open Sans" w:cs="Open Sans"/>
          <w:sz w:val="20"/>
          <w:szCs w:val="20"/>
        </w:rPr>
        <w:t>) for the following index: (</w:t>
      </w:r>
      <w:r>
        <w:rPr>
          <w:rFonts w:ascii="Open Sans" w:eastAsia="Open Sans" w:hAnsi="Open Sans" w:cs="Open Sans"/>
          <w:i/>
          <w:sz w:val="20"/>
          <w:szCs w:val="20"/>
        </w:rPr>
        <w:t>insert specific index; an example may be “All Urban Consumers, U.S. Food and Beverages”</w:t>
      </w:r>
      <w:r>
        <w:rPr>
          <w:rFonts w:ascii="Open Sans" w:eastAsia="Open Sans" w:hAnsi="Open Sans" w:cs="Open Sans"/>
          <w:sz w:val="20"/>
          <w:szCs w:val="20"/>
        </w:rPr>
        <w:t>). The base index (</w:t>
      </w:r>
      <w:r>
        <w:rPr>
          <w:rFonts w:ascii="Open Sans" w:eastAsia="Open Sans" w:hAnsi="Open Sans" w:cs="Open Sans"/>
          <w:i/>
          <w:sz w:val="20"/>
          <w:szCs w:val="20"/>
        </w:rPr>
        <w:t>insert date</w:t>
      </w:r>
      <w:r>
        <w:rPr>
          <w:rFonts w:ascii="Open Sans" w:eastAsia="Open Sans" w:hAnsi="Open Sans" w:cs="Open Sans"/>
          <w:sz w:val="20"/>
          <w:szCs w:val="20"/>
        </w:rPr>
        <w:t>) at the time of renewal will be div</w:t>
      </w:r>
      <w:r>
        <w:rPr>
          <w:rFonts w:ascii="Open Sans" w:eastAsia="Open Sans" w:hAnsi="Open Sans" w:cs="Open Sans"/>
          <w:sz w:val="20"/>
          <w:szCs w:val="20"/>
        </w:rPr>
        <w:t>ided by the most current published index at the time of award to determine the acceptable percentage for redeterminations (</w:t>
      </w:r>
      <w:r>
        <w:rPr>
          <w:rFonts w:ascii="Open Sans" w:eastAsia="Open Sans" w:hAnsi="Open Sans" w:cs="Open Sans"/>
          <w:i/>
          <w:sz w:val="20"/>
          <w:szCs w:val="20"/>
        </w:rPr>
        <w:t>the SFA may insert annually timelines for future renewal periods</w:t>
      </w:r>
      <w:r>
        <w:rPr>
          <w:rFonts w:ascii="Open Sans" w:eastAsia="Open Sans" w:hAnsi="Open Sans" w:cs="Open Sans"/>
          <w:sz w:val="20"/>
          <w:szCs w:val="20"/>
        </w:rPr>
        <w:t xml:space="preserve">). </w:t>
      </w:r>
      <w:proofErr w:type="gramStart"/>
      <w:r>
        <w:rPr>
          <w:rFonts w:ascii="Open Sans" w:eastAsia="Open Sans" w:hAnsi="Open Sans" w:cs="Open Sans"/>
          <w:sz w:val="20"/>
          <w:szCs w:val="20"/>
        </w:rPr>
        <w:t>For bid item price changes (increases and decreases), the estimate</w:t>
      </w:r>
      <w:r>
        <w:rPr>
          <w:rFonts w:ascii="Open Sans" w:eastAsia="Open Sans" w:hAnsi="Open Sans" w:cs="Open Sans"/>
          <w:sz w:val="20"/>
          <w:szCs w:val="20"/>
        </w:rPr>
        <w:t>d usage will be considered to determine bottom line final totals.</w:t>
      </w:r>
      <w:proofErr w:type="gramEnd"/>
      <w:r>
        <w:rPr>
          <w:rFonts w:ascii="Open Sans" w:eastAsia="Open Sans" w:hAnsi="Open Sans" w:cs="Open Sans"/>
          <w:sz w:val="20"/>
          <w:szCs w:val="20"/>
        </w:rPr>
        <w:t xml:space="preserve"> The percentage difference from the total bottom line of the original bid and total bottom line renewal price redetermination will be compared. If the bottom line bid pricing is not within th</w:t>
      </w:r>
      <w:r>
        <w:rPr>
          <w:rFonts w:ascii="Open Sans" w:eastAsia="Open Sans" w:hAnsi="Open Sans" w:cs="Open Sans"/>
          <w:sz w:val="20"/>
          <w:szCs w:val="20"/>
        </w:rPr>
        <w:t xml:space="preserve">e acceptable price range, the vendor will be asked to revisit the pricing. If the pricing requirements cannot be met, the SFA will rebid. </w:t>
      </w:r>
    </w:p>
    <w:p w:rsidR="00230169" w:rsidRDefault="00230169">
      <w:pPr>
        <w:shd w:val="clear" w:color="auto" w:fill="FFFFFF"/>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p w:rsidR="00230169" w:rsidRDefault="00230169">
      <w:pPr>
        <w:jc w:val="both"/>
        <w:rPr>
          <w:rFonts w:ascii="Open Sans" w:eastAsia="Open Sans" w:hAnsi="Open Sans" w:cs="Open Sans"/>
          <w:sz w:val="20"/>
          <w:szCs w:val="20"/>
        </w:rPr>
      </w:pPr>
    </w:p>
    <w:sectPr w:rsidR="002301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230169"/>
    <w:rsid w:val="00230169"/>
    <w:rsid w:val="0086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Downey</dc:creator>
  <cp:lastModifiedBy>Jessica Downey</cp:lastModifiedBy>
  <cp:revision>2</cp:revision>
  <dcterms:created xsi:type="dcterms:W3CDTF">2017-05-22T16:00:00Z</dcterms:created>
  <dcterms:modified xsi:type="dcterms:W3CDTF">2017-05-22T16:00:00Z</dcterms:modified>
</cp:coreProperties>
</file>