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E17" w14:textId="4EC54566" w:rsidR="00542358" w:rsidRPr="0062653F" w:rsidRDefault="00542358" w:rsidP="005423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62653F">
        <w:rPr>
          <w:rFonts w:ascii="Garamond" w:hAnsi="Garamond"/>
          <w:b/>
          <w:sz w:val="28"/>
          <w:szCs w:val="24"/>
        </w:rPr>
        <w:t>AGENDA</w:t>
      </w:r>
    </w:p>
    <w:p w14:paraId="28DF711D" w14:textId="77777777" w:rsidR="00A61DB9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Department of Finance and Administration</w:t>
      </w:r>
    </w:p>
    <w:p w14:paraId="1F032753" w14:textId="77777777" w:rsidR="00542358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Division of Accounts</w:t>
      </w:r>
    </w:p>
    <w:p w14:paraId="5708610F" w14:textId="0A7F96D6" w:rsidR="00542358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20</w:t>
      </w:r>
      <w:r w:rsidR="00466DAF">
        <w:rPr>
          <w:rFonts w:ascii="Garamond" w:hAnsi="Garamond"/>
          <w:sz w:val="28"/>
          <w:szCs w:val="24"/>
        </w:rPr>
        <w:t>2</w:t>
      </w:r>
      <w:r w:rsidR="00FC75E3">
        <w:rPr>
          <w:rFonts w:ascii="Garamond" w:hAnsi="Garamond"/>
          <w:sz w:val="28"/>
          <w:szCs w:val="24"/>
        </w:rPr>
        <w:t>4</w:t>
      </w:r>
      <w:r w:rsidRPr="00571E31">
        <w:rPr>
          <w:rFonts w:ascii="Garamond" w:hAnsi="Garamond"/>
          <w:sz w:val="28"/>
          <w:szCs w:val="24"/>
        </w:rPr>
        <w:t xml:space="preserve"> Closing Meeting</w:t>
      </w:r>
    </w:p>
    <w:p w14:paraId="77806858" w14:textId="179DC3EE" w:rsidR="00542358" w:rsidRPr="002D7B16" w:rsidRDefault="00533B52" w:rsidP="005423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2D7B16">
        <w:rPr>
          <w:rFonts w:ascii="Garamond" w:hAnsi="Garamond"/>
          <w:b/>
          <w:sz w:val="28"/>
          <w:szCs w:val="24"/>
        </w:rPr>
        <w:t xml:space="preserve">June </w:t>
      </w:r>
      <w:r w:rsidR="00F50CFA">
        <w:rPr>
          <w:rFonts w:ascii="Garamond" w:hAnsi="Garamond"/>
          <w:b/>
          <w:sz w:val="28"/>
          <w:szCs w:val="24"/>
        </w:rPr>
        <w:t>1</w:t>
      </w:r>
      <w:r w:rsidR="00FC75E3">
        <w:rPr>
          <w:rFonts w:ascii="Garamond" w:hAnsi="Garamond"/>
          <w:b/>
          <w:sz w:val="28"/>
          <w:szCs w:val="24"/>
        </w:rPr>
        <w:t>2</w:t>
      </w:r>
      <w:r w:rsidR="00466DAF" w:rsidRPr="002D7B16">
        <w:rPr>
          <w:rFonts w:ascii="Garamond" w:hAnsi="Garamond"/>
          <w:b/>
          <w:sz w:val="28"/>
          <w:szCs w:val="24"/>
        </w:rPr>
        <w:t>-</w:t>
      </w:r>
      <w:r w:rsidR="00F50CFA">
        <w:rPr>
          <w:rFonts w:ascii="Garamond" w:hAnsi="Garamond"/>
          <w:b/>
          <w:sz w:val="28"/>
          <w:szCs w:val="24"/>
        </w:rPr>
        <w:t>1</w:t>
      </w:r>
      <w:r w:rsidR="00FC75E3">
        <w:rPr>
          <w:rFonts w:ascii="Garamond" w:hAnsi="Garamond"/>
          <w:b/>
          <w:sz w:val="28"/>
          <w:szCs w:val="24"/>
        </w:rPr>
        <w:t>3</w:t>
      </w:r>
      <w:r w:rsidR="00542358" w:rsidRPr="002D7B16">
        <w:rPr>
          <w:rFonts w:ascii="Garamond" w:hAnsi="Garamond"/>
          <w:b/>
          <w:sz w:val="28"/>
          <w:szCs w:val="24"/>
        </w:rPr>
        <w:t>, 20</w:t>
      </w:r>
      <w:r w:rsidR="00466DAF" w:rsidRPr="002D7B16">
        <w:rPr>
          <w:rFonts w:ascii="Garamond" w:hAnsi="Garamond"/>
          <w:b/>
          <w:sz w:val="28"/>
          <w:szCs w:val="24"/>
        </w:rPr>
        <w:t>2</w:t>
      </w:r>
      <w:r w:rsidR="00FC75E3">
        <w:rPr>
          <w:rFonts w:ascii="Garamond" w:hAnsi="Garamond"/>
          <w:b/>
          <w:sz w:val="28"/>
          <w:szCs w:val="24"/>
        </w:rPr>
        <w:t>4</w:t>
      </w:r>
    </w:p>
    <w:p w14:paraId="142FE764" w14:textId="7174A1A0" w:rsidR="00542358" w:rsidRDefault="00F50CFA" w:rsidP="00466DAF">
      <w:pPr>
        <w:spacing w:after="0"/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TEAMS</w:t>
      </w:r>
    </w:p>
    <w:p w14:paraId="0CCC9EB4" w14:textId="19D5473E" w:rsidR="00466DAF" w:rsidRPr="00F73523" w:rsidRDefault="00466DAF" w:rsidP="00466DAF">
      <w:pPr>
        <w:spacing w:after="0"/>
        <w:rPr>
          <w:rFonts w:ascii="Garamond" w:hAnsi="Garamond"/>
          <w:b/>
          <w:sz w:val="28"/>
          <w:szCs w:val="24"/>
          <w:u w:val="single"/>
        </w:rPr>
      </w:pPr>
      <w:r w:rsidRPr="00F73523">
        <w:rPr>
          <w:rFonts w:ascii="Garamond" w:hAnsi="Garamond"/>
          <w:b/>
          <w:sz w:val="28"/>
          <w:szCs w:val="24"/>
          <w:u w:val="single"/>
        </w:rPr>
        <w:t xml:space="preserve">June </w:t>
      </w:r>
      <w:r w:rsidR="00F8106E">
        <w:rPr>
          <w:rFonts w:ascii="Garamond" w:hAnsi="Garamond"/>
          <w:b/>
          <w:sz w:val="28"/>
          <w:szCs w:val="24"/>
          <w:u w:val="single"/>
        </w:rPr>
        <w:t>1</w:t>
      </w:r>
      <w:r w:rsidR="00FC75E3">
        <w:rPr>
          <w:rFonts w:ascii="Garamond" w:hAnsi="Garamond"/>
          <w:b/>
          <w:sz w:val="28"/>
          <w:szCs w:val="24"/>
          <w:u w:val="single"/>
        </w:rPr>
        <w:t>2</w:t>
      </w:r>
    </w:p>
    <w:p w14:paraId="20F11BC9" w14:textId="77777777" w:rsidR="00466DAF" w:rsidRDefault="00466DAF" w:rsidP="00167CAC">
      <w:pPr>
        <w:tabs>
          <w:tab w:val="left" w:pos="1800"/>
        </w:tabs>
        <w:spacing w:after="0"/>
        <w:rPr>
          <w:rFonts w:ascii="Garamond" w:hAnsi="Garamond"/>
          <w:sz w:val="28"/>
          <w:szCs w:val="28"/>
        </w:rPr>
      </w:pPr>
    </w:p>
    <w:p w14:paraId="5CC3B0EE" w14:textId="6A881918" w:rsidR="00466DAF" w:rsidRPr="009A1077" w:rsidRDefault="00466DAF" w:rsidP="004A75BC">
      <w:pPr>
        <w:spacing w:after="0"/>
        <w:ind w:left="1440" w:hanging="144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8:30-9:30</w:t>
      </w:r>
      <w:r>
        <w:rPr>
          <w:rFonts w:ascii="Garamond" w:hAnsi="Garamond"/>
          <w:sz w:val="28"/>
          <w:szCs w:val="28"/>
        </w:rPr>
        <w:tab/>
      </w:r>
      <w:r w:rsidRPr="00A37608">
        <w:rPr>
          <w:rFonts w:ascii="Garamond" w:hAnsi="Garamond"/>
          <w:b/>
          <w:sz w:val="28"/>
          <w:szCs w:val="28"/>
        </w:rPr>
        <w:t>Introduction to the Closing Process</w:t>
      </w:r>
      <w:r w:rsidR="004A75BC">
        <w:rPr>
          <w:rFonts w:ascii="Garamond" w:hAnsi="Garamond"/>
          <w:b/>
          <w:sz w:val="28"/>
          <w:szCs w:val="28"/>
        </w:rPr>
        <w:t xml:space="preserve"> and the Annual Closing Checklist. </w:t>
      </w:r>
      <w:r w:rsidRPr="00A37608">
        <w:rPr>
          <w:rFonts w:ascii="Garamond" w:hAnsi="Garamond"/>
          <w:i/>
          <w:sz w:val="28"/>
          <w:szCs w:val="28"/>
        </w:rPr>
        <w:t xml:space="preserve">Introduction to the deadlines and adjusting periods, </w:t>
      </w:r>
      <w:r w:rsidR="003A3823" w:rsidRPr="00A37608">
        <w:rPr>
          <w:rFonts w:ascii="Garamond" w:hAnsi="Garamond"/>
          <w:i/>
          <w:sz w:val="28"/>
          <w:szCs w:val="28"/>
        </w:rPr>
        <w:t>closing periods and when to enter journals.</w:t>
      </w:r>
      <w:r w:rsidR="0005457F">
        <w:rPr>
          <w:rFonts w:ascii="Garamond" w:hAnsi="Garamond"/>
          <w:i/>
          <w:color w:val="FF0000"/>
          <w:sz w:val="28"/>
          <w:szCs w:val="28"/>
        </w:rPr>
        <w:t xml:space="preserve"> </w:t>
      </w:r>
      <w:r w:rsidR="004A75BC" w:rsidRPr="004A75BC">
        <w:rPr>
          <w:rFonts w:ascii="Garamond" w:hAnsi="Garamond"/>
          <w:i/>
          <w:sz w:val="28"/>
          <w:szCs w:val="28"/>
        </w:rPr>
        <w:t xml:space="preserve">Also, </w:t>
      </w:r>
      <w:r w:rsidR="004A75BC">
        <w:rPr>
          <w:rFonts w:ascii="Garamond" w:hAnsi="Garamond"/>
          <w:i/>
          <w:sz w:val="28"/>
          <w:szCs w:val="28"/>
        </w:rPr>
        <w:t>an o</w:t>
      </w:r>
      <w:r w:rsidR="004A75BC" w:rsidRPr="00524885">
        <w:rPr>
          <w:rFonts w:ascii="Garamond" w:hAnsi="Garamond"/>
          <w:i/>
          <w:sz w:val="28"/>
          <w:szCs w:val="28"/>
        </w:rPr>
        <w:t xml:space="preserve">verview of the </w:t>
      </w:r>
      <w:r w:rsidR="004A75BC">
        <w:rPr>
          <w:rFonts w:ascii="Garamond" w:hAnsi="Garamond"/>
          <w:i/>
          <w:sz w:val="28"/>
          <w:szCs w:val="28"/>
        </w:rPr>
        <w:t>annual closing task list application and new enhancements.</w:t>
      </w:r>
    </w:p>
    <w:p w14:paraId="5A677C2B" w14:textId="01A59E24" w:rsidR="00466DAF" w:rsidRPr="00593336" w:rsidRDefault="00F73523" w:rsidP="00F73523">
      <w:pPr>
        <w:tabs>
          <w:tab w:val="left" w:pos="1800"/>
        </w:tabs>
        <w:spacing w:after="0"/>
        <w:ind w:left="1440"/>
        <w:rPr>
          <w:rFonts w:ascii="Garamond" w:hAnsi="Garamond"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Presenters:</w:t>
      </w:r>
      <w:r w:rsidR="00593336">
        <w:rPr>
          <w:rFonts w:ascii="Garamond" w:hAnsi="Garamond"/>
          <w:b/>
          <w:sz w:val="28"/>
          <w:szCs w:val="28"/>
        </w:rPr>
        <w:t xml:space="preserve"> </w:t>
      </w:r>
      <w:r w:rsidR="00593336" w:rsidRPr="00593336">
        <w:rPr>
          <w:rFonts w:ascii="Garamond" w:hAnsi="Garamond"/>
          <w:sz w:val="28"/>
          <w:szCs w:val="28"/>
        </w:rPr>
        <w:t xml:space="preserve">Michelle Earhart and </w:t>
      </w:r>
      <w:r w:rsidR="004A75BC">
        <w:rPr>
          <w:rFonts w:ascii="Garamond" w:hAnsi="Garamond"/>
          <w:sz w:val="28"/>
          <w:szCs w:val="28"/>
        </w:rPr>
        <w:t>Paige Dye</w:t>
      </w:r>
    </w:p>
    <w:p w14:paraId="4F135211" w14:textId="77777777" w:rsidR="00466DAF" w:rsidRDefault="00466DAF" w:rsidP="00167CAC">
      <w:pPr>
        <w:tabs>
          <w:tab w:val="left" w:pos="1800"/>
        </w:tabs>
        <w:spacing w:after="0"/>
        <w:rPr>
          <w:rFonts w:ascii="Garamond" w:hAnsi="Garamond"/>
          <w:sz w:val="28"/>
          <w:szCs w:val="28"/>
        </w:rPr>
      </w:pPr>
    </w:p>
    <w:p w14:paraId="4722B044" w14:textId="77777777" w:rsidR="00E30CB8" w:rsidRDefault="00466DAF" w:rsidP="00E30CB8">
      <w:pPr>
        <w:tabs>
          <w:tab w:val="left" w:pos="1800"/>
        </w:tabs>
        <w:spacing w:after="0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10:00-11:00</w:t>
      </w:r>
      <w:r>
        <w:rPr>
          <w:rFonts w:ascii="Garamond" w:hAnsi="Garamond"/>
          <w:sz w:val="28"/>
          <w:szCs w:val="28"/>
        </w:rPr>
        <w:tab/>
      </w:r>
      <w:r w:rsidR="00E30CB8" w:rsidRPr="00F73523">
        <w:rPr>
          <w:rFonts w:ascii="Garamond" w:hAnsi="Garamond"/>
          <w:b/>
          <w:sz w:val="28"/>
          <w:szCs w:val="28"/>
        </w:rPr>
        <w:t>Year End Grant/Projects Training</w:t>
      </w:r>
      <w:r w:rsidR="00E30CB8" w:rsidRPr="00C70135">
        <w:rPr>
          <w:rFonts w:ascii="Garamond" w:hAnsi="Garamond"/>
          <w:b/>
          <w:i/>
          <w:sz w:val="28"/>
          <w:szCs w:val="28"/>
        </w:rPr>
        <w:t xml:space="preserve">:  </w:t>
      </w:r>
      <w:r w:rsidR="00E30CB8" w:rsidRPr="00C70135">
        <w:rPr>
          <w:rFonts w:ascii="Garamond" w:hAnsi="Garamond"/>
          <w:i/>
          <w:sz w:val="28"/>
          <w:szCs w:val="28"/>
        </w:rPr>
        <w:t xml:space="preserve"> Tips to assist the Business Unit/Agency with year-end closing procedures necessary to achieve timely, accurate and consistent grant activity processing and reporting</w:t>
      </w:r>
      <w:r w:rsidR="00E30CB8" w:rsidRPr="00593336">
        <w:rPr>
          <w:rFonts w:ascii="Garamond" w:hAnsi="Garamond"/>
          <w:sz w:val="28"/>
          <w:szCs w:val="28"/>
        </w:rPr>
        <w:t>.</w:t>
      </w:r>
    </w:p>
    <w:p w14:paraId="18D1027D" w14:textId="5C4840F2" w:rsidR="00E30CB8" w:rsidRDefault="00E30CB8" w:rsidP="00E30CB8">
      <w:pPr>
        <w:spacing w:after="0"/>
        <w:ind w:left="1440"/>
        <w:rPr>
          <w:rFonts w:ascii="Garamond" w:hAnsi="Garamond"/>
          <w:b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E47DF8">
        <w:rPr>
          <w:rFonts w:ascii="Garamond" w:hAnsi="Garamond"/>
          <w:sz w:val="28"/>
          <w:szCs w:val="28"/>
        </w:rPr>
        <w:t>Katie-Faith Stone/Paula Johnson</w:t>
      </w:r>
    </w:p>
    <w:p w14:paraId="763E67A5" w14:textId="77777777" w:rsidR="00466DAF" w:rsidRPr="00F73523" w:rsidRDefault="00466DAF" w:rsidP="00542358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14:paraId="531B219F" w14:textId="6BA0E20D" w:rsidR="00542358" w:rsidRPr="00466DAF" w:rsidRDefault="00466DAF" w:rsidP="00542358">
      <w:pPr>
        <w:spacing w:after="0"/>
        <w:rPr>
          <w:rFonts w:ascii="Garamond" w:hAnsi="Garamond"/>
          <w:b/>
          <w:sz w:val="28"/>
          <w:szCs w:val="28"/>
        </w:rPr>
      </w:pPr>
      <w:r w:rsidRPr="00F73523">
        <w:rPr>
          <w:rFonts w:ascii="Garamond" w:hAnsi="Garamond"/>
          <w:b/>
          <w:sz w:val="28"/>
          <w:szCs w:val="28"/>
          <w:u w:val="single"/>
        </w:rPr>
        <w:t xml:space="preserve">June </w:t>
      </w:r>
      <w:r w:rsidR="00F8106E">
        <w:rPr>
          <w:rFonts w:ascii="Garamond" w:hAnsi="Garamond"/>
          <w:b/>
          <w:sz w:val="28"/>
          <w:szCs w:val="28"/>
          <w:u w:val="single"/>
        </w:rPr>
        <w:t>1</w:t>
      </w:r>
      <w:r w:rsidR="00FC75E3">
        <w:rPr>
          <w:rFonts w:ascii="Garamond" w:hAnsi="Garamond"/>
          <w:b/>
          <w:sz w:val="28"/>
          <w:szCs w:val="28"/>
          <w:u w:val="single"/>
        </w:rPr>
        <w:t>3</w:t>
      </w:r>
      <w:r w:rsidR="00542358" w:rsidRPr="00466DAF">
        <w:rPr>
          <w:rFonts w:ascii="Garamond" w:hAnsi="Garamond"/>
          <w:b/>
          <w:sz w:val="28"/>
          <w:szCs w:val="28"/>
        </w:rPr>
        <w:tab/>
      </w:r>
    </w:p>
    <w:p w14:paraId="52E5B431" w14:textId="77777777" w:rsidR="00466DAF" w:rsidRDefault="00466DAF" w:rsidP="00542358">
      <w:pPr>
        <w:spacing w:after="0"/>
        <w:rPr>
          <w:rFonts w:ascii="Garamond" w:hAnsi="Garamond"/>
          <w:sz w:val="28"/>
          <w:szCs w:val="28"/>
        </w:rPr>
      </w:pPr>
    </w:p>
    <w:p w14:paraId="513E9710" w14:textId="77777777" w:rsidR="00466DAF" w:rsidRPr="006210AB" w:rsidRDefault="00466DAF" w:rsidP="00466DAF">
      <w:pPr>
        <w:tabs>
          <w:tab w:val="left" w:pos="2580"/>
        </w:tabs>
        <w:spacing w:after="0"/>
        <w:ind w:left="1440" w:hanging="1440"/>
        <w:rPr>
          <w:rFonts w:ascii="Garamond" w:hAnsi="Garamond"/>
          <w:sz w:val="28"/>
          <w:szCs w:val="28"/>
        </w:rPr>
      </w:pPr>
      <w:r w:rsidRPr="00466DAF">
        <w:rPr>
          <w:rFonts w:ascii="Garamond" w:hAnsi="Garamond"/>
          <w:sz w:val="28"/>
          <w:szCs w:val="28"/>
        </w:rPr>
        <w:t>8:30-9:30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</w:r>
      <w:r w:rsidRPr="00F73523">
        <w:rPr>
          <w:rFonts w:ascii="Garamond" w:hAnsi="Garamond"/>
          <w:b/>
          <w:sz w:val="28"/>
          <w:szCs w:val="28"/>
        </w:rPr>
        <w:t>Purchase Orders Closing/Roll</w:t>
      </w:r>
    </w:p>
    <w:p w14:paraId="693623CA" w14:textId="77777777" w:rsidR="00466DAF" w:rsidRPr="00C70135" w:rsidRDefault="00466DAF" w:rsidP="00B12BAD">
      <w:pPr>
        <w:tabs>
          <w:tab w:val="left" w:pos="1440"/>
        </w:tabs>
        <w:spacing w:after="0"/>
        <w:ind w:left="1440" w:hanging="90"/>
        <w:rPr>
          <w:rFonts w:ascii="Garamond" w:hAnsi="Garamond"/>
          <w:i/>
          <w:sz w:val="28"/>
          <w:szCs w:val="28"/>
        </w:rPr>
      </w:pPr>
      <w:r w:rsidRPr="00C70135">
        <w:rPr>
          <w:rFonts w:ascii="Garamond" w:hAnsi="Garamond"/>
          <w:i/>
          <w:sz w:val="28"/>
          <w:szCs w:val="28"/>
        </w:rPr>
        <w:t xml:space="preserve">AP voucher/PO mismatched dates, AP voucher deletion process and rolled </w:t>
      </w:r>
      <w:proofErr w:type="spellStart"/>
      <w:r w:rsidRPr="00C70135">
        <w:rPr>
          <w:rFonts w:ascii="Garamond" w:hAnsi="Garamond"/>
          <w:i/>
          <w:sz w:val="28"/>
          <w:szCs w:val="28"/>
        </w:rPr>
        <w:t>POs.</w:t>
      </w:r>
      <w:proofErr w:type="spellEnd"/>
    </w:p>
    <w:p w14:paraId="5D07FA90" w14:textId="293A3685" w:rsidR="00466DAF" w:rsidRPr="006210AB" w:rsidRDefault="00466DAF" w:rsidP="00466DAF">
      <w:pPr>
        <w:tabs>
          <w:tab w:val="left" w:pos="1440"/>
        </w:tabs>
        <w:spacing w:after="0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6210AB">
        <w:rPr>
          <w:rFonts w:ascii="Garamond" w:hAnsi="Garamond"/>
          <w:b/>
          <w:sz w:val="28"/>
          <w:szCs w:val="28"/>
        </w:rPr>
        <w:t>Presenters:</w:t>
      </w:r>
      <w:r w:rsidRPr="006210AB">
        <w:rPr>
          <w:rFonts w:ascii="Garamond" w:hAnsi="Garamond"/>
          <w:sz w:val="28"/>
          <w:szCs w:val="28"/>
        </w:rPr>
        <w:t xml:space="preserve">  </w:t>
      </w:r>
      <w:r w:rsidR="001301C5">
        <w:rPr>
          <w:rFonts w:ascii="Garamond" w:hAnsi="Garamond"/>
          <w:sz w:val="28"/>
          <w:szCs w:val="28"/>
        </w:rPr>
        <w:t>Amanda Crow</w:t>
      </w:r>
      <w:r w:rsidR="006C31DA">
        <w:rPr>
          <w:rFonts w:ascii="Garamond" w:hAnsi="Garamond"/>
          <w:sz w:val="28"/>
          <w:szCs w:val="28"/>
        </w:rPr>
        <w:t>,</w:t>
      </w:r>
      <w:r w:rsidR="00AE724C">
        <w:rPr>
          <w:rFonts w:ascii="Garamond" w:hAnsi="Garamond"/>
          <w:sz w:val="28"/>
          <w:szCs w:val="28"/>
        </w:rPr>
        <w:t xml:space="preserve"> </w:t>
      </w:r>
      <w:r w:rsidR="004A75BC">
        <w:rPr>
          <w:rFonts w:ascii="Garamond" w:hAnsi="Garamond"/>
          <w:sz w:val="28"/>
          <w:szCs w:val="28"/>
        </w:rPr>
        <w:t xml:space="preserve">Megan </w:t>
      </w:r>
      <w:proofErr w:type="gramStart"/>
      <w:r w:rsidR="004A75BC">
        <w:rPr>
          <w:rFonts w:ascii="Garamond" w:hAnsi="Garamond"/>
          <w:sz w:val="28"/>
          <w:szCs w:val="28"/>
        </w:rPr>
        <w:t>Goff</w:t>
      </w:r>
      <w:proofErr w:type="gramEnd"/>
      <w:r w:rsidRPr="006210AB">
        <w:rPr>
          <w:rFonts w:ascii="Garamond" w:hAnsi="Garamond"/>
          <w:sz w:val="28"/>
          <w:szCs w:val="28"/>
        </w:rPr>
        <w:t xml:space="preserve"> and Terry Burr</w:t>
      </w:r>
    </w:p>
    <w:p w14:paraId="16243BA9" w14:textId="77777777" w:rsidR="00466DAF" w:rsidRDefault="00466DAF" w:rsidP="00542358">
      <w:pPr>
        <w:spacing w:after="0"/>
        <w:rPr>
          <w:rFonts w:ascii="Garamond" w:hAnsi="Garamond"/>
          <w:sz w:val="28"/>
          <w:szCs w:val="28"/>
        </w:rPr>
      </w:pPr>
    </w:p>
    <w:p w14:paraId="5B112B3F" w14:textId="77777777" w:rsidR="00E30CB8" w:rsidRPr="006210AB" w:rsidRDefault="00466DAF" w:rsidP="00E30CB8">
      <w:pPr>
        <w:spacing w:after="0"/>
        <w:rPr>
          <w:rFonts w:ascii="Garamond" w:hAnsi="Garamond"/>
          <w:sz w:val="28"/>
          <w:szCs w:val="28"/>
        </w:rPr>
      </w:pPr>
      <w:bookmarkStart w:id="0" w:name="_Hlk102395946"/>
      <w:r>
        <w:rPr>
          <w:rFonts w:ascii="Garamond" w:hAnsi="Garamond"/>
          <w:sz w:val="28"/>
          <w:szCs w:val="28"/>
        </w:rPr>
        <w:t>10:00-11:00</w:t>
      </w:r>
      <w:r w:rsidR="00542358" w:rsidRPr="006210AB">
        <w:rPr>
          <w:rFonts w:ascii="Garamond" w:hAnsi="Garamond"/>
          <w:sz w:val="28"/>
          <w:szCs w:val="28"/>
        </w:rPr>
        <w:tab/>
      </w:r>
      <w:r w:rsidR="00E30CB8" w:rsidRPr="00F73523">
        <w:rPr>
          <w:rFonts w:ascii="Garamond" w:hAnsi="Garamond"/>
          <w:b/>
          <w:sz w:val="28"/>
          <w:szCs w:val="28"/>
        </w:rPr>
        <w:t>Accrued Liabilities and AP Vouchers</w:t>
      </w:r>
    </w:p>
    <w:p w14:paraId="3CB4F8F0" w14:textId="339F5971" w:rsidR="00E30CB8" w:rsidRPr="0005457F" w:rsidRDefault="00E30CB8" w:rsidP="00E30CB8">
      <w:pPr>
        <w:spacing w:after="0"/>
        <w:ind w:left="1440"/>
        <w:rPr>
          <w:rFonts w:ascii="Garamond" w:hAnsi="Garamond"/>
          <w:i/>
          <w:color w:val="FF0000"/>
          <w:sz w:val="28"/>
          <w:szCs w:val="28"/>
        </w:rPr>
      </w:pPr>
      <w:r w:rsidRPr="00C70135">
        <w:rPr>
          <w:rFonts w:ascii="Garamond" w:hAnsi="Garamond"/>
          <w:i/>
          <w:sz w:val="28"/>
          <w:szCs w:val="28"/>
        </w:rPr>
        <w:t>Overview of the accrued liabilities process, proper account codes for LA journals and AP vouchers, service dates, getting supplier invoices, invoice comments for LA journals, monitoring activities.</w:t>
      </w:r>
      <w:r>
        <w:rPr>
          <w:rFonts w:ascii="Garamond" w:hAnsi="Garamond"/>
          <w:i/>
          <w:color w:val="FF0000"/>
          <w:sz w:val="28"/>
          <w:szCs w:val="28"/>
        </w:rPr>
        <w:t xml:space="preserve"> </w:t>
      </w:r>
    </w:p>
    <w:p w14:paraId="05BEDBFE" w14:textId="6AA5D7E6" w:rsidR="00E30CB8" w:rsidRPr="006210AB" w:rsidRDefault="00E30CB8" w:rsidP="00E30CB8">
      <w:pPr>
        <w:tabs>
          <w:tab w:val="left" w:pos="2580"/>
        </w:tabs>
        <w:spacing w:after="0"/>
        <w:ind w:left="1440"/>
        <w:rPr>
          <w:rFonts w:ascii="Garamond" w:hAnsi="Garamond"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Presenters:</w:t>
      </w:r>
      <w:r w:rsidRPr="006210AB">
        <w:rPr>
          <w:rFonts w:ascii="Garamond" w:hAnsi="Garamond"/>
          <w:sz w:val="28"/>
          <w:szCs w:val="28"/>
        </w:rPr>
        <w:t xml:space="preserve"> </w:t>
      </w:r>
      <w:r w:rsidR="00FC75E3">
        <w:rPr>
          <w:rFonts w:ascii="Garamond" w:hAnsi="Garamond"/>
          <w:sz w:val="28"/>
          <w:szCs w:val="28"/>
        </w:rPr>
        <w:t>Tracy Brown</w:t>
      </w:r>
      <w:r w:rsidR="006478B7" w:rsidRPr="006478B7">
        <w:rPr>
          <w:rFonts w:ascii="Garamond" w:hAnsi="Garamond"/>
          <w:sz w:val="28"/>
          <w:szCs w:val="28"/>
        </w:rPr>
        <w:t xml:space="preserve"> </w:t>
      </w:r>
      <w:r w:rsidR="006478B7" w:rsidRPr="006210AB">
        <w:rPr>
          <w:rFonts w:ascii="Garamond" w:hAnsi="Garamond"/>
          <w:sz w:val="28"/>
          <w:szCs w:val="28"/>
        </w:rPr>
        <w:t>and</w:t>
      </w:r>
      <w:r w:rsidR="006478B7" w:rsidRPr="00A37608">
        <w:rPr>
          <w:rFonts w:ascii="Garamond" w:hAnsi="Garamond"/>
          <w:sz w:val="28"/>
          <w:szCs w:val="28"/>
        </w:rPr>
        <w:t xml:space="preserve"> Christy Payne</w:t>
      </w:r>
    </w:p>
    <w:bookmarkEnd w:id="0"/>
    <w:p w14:paraId="3FAA62D5" w14:textId="77777777" w:rsidR="00DE073A" w:rsidRDefault="00DE073A" w:rsidP="0062653F">
      <w:pPr>
        <w:spacing w:after="0"/>
        <w:rPr>
          <w:rFonts w:ascii="Garamond" w:hAnsi="Garamond"/>
          <w:sz w:val="28"/>
          <w:szCs w:val="28"/>
        </w:rPr>
      </w:pPr>
    </w:p>
    <w:sectPr w:rsidR="00DE073A" w:rsidSect="003C1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4FB" w14:textId="77777777" w:rsidR="00C72432" w:rsidRDefault="00C72432" w:rsidP="00C72432">
      <w:pPr>
        <w:spacing w:after="0" w:line="240" w:lineRule="auto"/>
      </w:pPr>
      <w:r>
        <w:separator/>
      </w:r>
    </w:p>
  </w:endnote>
  <w:endnote w:type="continuationSeparator" w:id="0">
    <w:p w14:paraId="460CFE04" w14:textId="77777777" w:rsidR="00C72432" w:rsidRDefault="00C72432" w:rsidP="00C7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14C1" w14:textId="77777777" w:rsidR="00C72432" w:rsidRDefault="00C7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184" w14:textId="77777777" w:rsidR="00C72432" w:rsidRDefault="00C72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D24" w14:textId="77777777" w:rsidR="00C72432" w:rsidRDefault="00C7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F39" w14:textId="77777777" w:rsidR="00C72432" w:rsidRDefault="00C72432" w:rsidP="00C72432">
      <w:pPr>
        <w:spacing w:after="0" w:line="240" w:lineRule="auto"/>
      </w:pPr>
      <w:r>
        <w:separator/>
      </w:r>
    </w:p>
  </w:footnote>
  <w:footnote w:type="continuationSeparator" w:id="0">
    <w:p w14:paraId="1990E26B" w14:textId="77777777" w:rsidR="00C72432" w:rsidRDefault="00C72432" w:rsidP="00C7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37F" w14:textId="77777777" w:rsidR="00C72432" w:rsidRDefault="00C72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BB0" w14:textId="5BFFEA48" w:rsidR="00C72432" w:rsidRDefault="00C72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7DE4" w14:textId="77777777" w:rsidR="00C72432" w:rsidRDefault="00C7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8"/>
    <w:rsid w:val="000215EA"/>
    <w:rsid w:val="0004507D"/>
    <w:rsid w:val="00053E5E"/>
    <w:rsid w:val="0005457F"/>
    <w:rsid w:val="00076F8D"/>
    <w:rsid w:val="001301C5"/>
    <w:rsid w:val="00163DA1"/>
    <w:rsid w:val="00167CAC"/>
    <w:rsid w:val="001F6CA6"/>
    <w:rsid w:val="00252F4A"/>
    <w:rsid w:val="00273951"/>
    <w:rsid w:val="00280744"/>
    <w:rsid w:val="002D7B16"/>
    <w:rsid w:val="003A3823"/>
    <w:rsid w:val="003C143A"/>
    <w:rsid w:val="003F554B"/>
    <w:rsid w:val="00433139"/>
    <w:rsid w:val="00445E93"/>
    <w:rsid w:val="00466DAF"/>
    <w:rsid w:val="00490D3F"/>
    <w:rsid w:val="004A75BC"/>
    <w:rsid w:val="004C555F"/>
    <w:rsid w:val="004C6F26"/>
    <w:rsid w:val="00512EBB"/>
    <w:rsid w:val="00524885"/>
    <w:rsid w:val="00533B52"/>
    <w:rsid w:val="00535E95"/>
    <w:rsid w:val="00542358"/>
    <w:rsid w:val="00571E31"/>
    <w:rsid w:val="005845DB"/>
    <w:rsid w:val="00593336"/>
    <w:rsid w:val="006210AB"/>
    <w:rsid w:val="0062653F"/>
    <w:rsid w:val="006478B7"/>
    <w:rsid w:val="006C31DA"/>
    <w:rsid w:val="00771E67"/>
    <w:rsid w:val="00807D2C"/>
    <w:rsid w:val="008A3F65"/>
    <w:rsid w:val="008C21DC"/>
    <w:rsid w:val="008C23C2"/>
    <w:rsid w:val="008E3B38"/>
    <w:rsid w:val="00906363"/>
    <w:rsid w:val="00981F03"/>
    <w:rsid w:val="009A1077"/>
    <w:rsid w:val="009E4725"/>
    <w:rsid w:val="00A37608"/>
    <w:rsid w:val="00A61DB9"/>
    <w:rsid w:val="00A74CD9"/>
    <w:rsid w:val="00A82C33"/>
    <w:rsid w:val="00AD14F9"/>
    <w:rsid w:val="00AE724C"/>
    <w:rsid w:val="00B12BAD"/>
    <w:rsid w:val="00B2617B"/>
    <w:rsid w:val="00B32C1F"/>
    <w:rsid w:val="00BD6F70"/>
    <w:rsid w:val="00C16AAA"/>
    <w:rsid w:val="00C639B5"/>
    <w:rsid w:val="00C70135"/>
    <w:rsid w:val="00C72432"/>
    <w:rsid w:val="00C76BFB"/>
    <w:rsid w:val="00D131FF"/>
    <w:rsid w:val="00D175ED"/>
    <w:rsid w:val="00D401BE"/>
    <w:rsid w:val="00D77323"/>
    <w:rsid w:val="00DB4C5F"/>
    <w:rsid w:val="00DE073A"/>
    <w:rsid w:val="00E30CB8"/>
    <w:rsid w:val="00E47DF8"/>
    <w:rsid w:val="00F50CFA"/>
    <w:rsid w:val="00F73523"/>
    <w:rsid w:val="00F8106E"/>
    <w:rsid w:val="00F97F9D"/>
    <w:rsid w:val="00FC75E3"/>
    <w:rsid w:val="00FF161B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E2F2EF"/>
  <w15:docId w15:val="{762CA7BE-B20C-45C0-93C2-4E0E5FD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32"/>
  </w:style>
  <w:style w:type="paragraph" w:styleId="Footer">
    <w:name w:val="footer"/>
    <w:basedOn w:val="Normal"/>
    <w:link w:val="FooterChar"/>
    <w:uiPriority w:val="99"/>
    <w:unhideWhenUsed/>
    <w:rsid w:val="00C7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Earhart</dc:creator>
  <cp:lastModifiedBy>Michelle Earhart</cp:lastModifiedBy>
  <cp:revision>3</cp:revision>
  <cp:lastPrinted>2020-05-21T12:19:00Z</cp:lastPrinted>
  <dcterms:created xsi:type="dcterms:W3CDTF">2024-04-15T17:57:00Z</dcterms:created>
  <dcterms:modified xsi:type="dcterms:W3CDTF">2024-04-15T18:04:00Z</dcterms:modified>
</cp:coreProperties>
</file>