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24" w:rsidRPr="00FE1BC5" w:rsidRDefault="00D22624" w:rsidP="00D22624">
      <w:pPr>
        <w:spacing w:after="0" w:line="360" w:lineRule="auto"/>
        <w:rPr>
          <w:rFonts w:ascii="Times New Roman" w:hAnsi="Times New Roman" w:cs="Times New Roman"/>
          <w:b/>
        </w:rPr>
      </w:pPr>
      <w:r w:rsidRPr="00FE1BC5">
        <w:rPr>
          <w:rFonts w:ascii="Times New Roman" w:hAnsi="Times New Roman" w:cs="Times New Roman"/>
          <w:b/>
          <w:noProof/>
        </w:rPr>
        <w:drawing>
          <wp:inline distT="0" distB="0" distL="0" distR="0" wp14:anchorId="5588220B" wp14:editId="628EE23A">
            <wp:extent cx="644236" cy="76477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36" cy="76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24" w:rsidRPr="00FE1BC5" w:rsidRDefault="00123161" w:rsidP="00D2262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Fourth</w:t>
      </w:r>
      <w:r w:rsidR="00D22624" w:rsidRPr="00FE1BC5">
        <w:rPr>
          <w:rFonts w:ascii="Times New Roman" w:hAnsi="Times New Roman" w:cs="Times New Roman"/>
          <w:b/>
        </w:rPr>
        <w:t xml:space="preserve"> Quarter Progress Report</w:t>
      </w:r>
    </w:p>
    <w:p w:rsidR="00EE2A44" w:rsidRDefault="00D22624" w:rsidP="00D22624">
      <w:pPr>
        <w:rPr>
          <w:rFonts w:ascii="Times New Roman" w:hAnsi="Times New Roman" w:cs="Times New Roman"/>
          <w:i/>
        </w:rPr>
      </w:pPr>
      <w:r w:rsidRPr="00FE1BC5">
        <w:rPr>
          <w:rFonts w:ascii="Times New Roman" w:hAnsi="Times New Roman" w:cs="Times New Roman"/>
          <w:i/>
        </w:rPr>
        <w:t>Reframing Dementia</w:t>
      </w:r>
    </w:p>
    <w:p w:rsidR="0068544C" w:rsidRPr="00FE1BC5" w:rsidRDefault="0068544C" w:rsidP="0068544C">
      <w:pPr>
        <w:spacing w:after="0" w:line="360" w:lineRule="auto"/>
        <w:rPr>
          <w:rFonts w:ascii="Times New Roman" w:hAnsi="Times New Roman" w:cs="Times New Roman"/>
        </w:rPr>
      </w:pPr>
      <w:r w:rsidRPr="00FE1BC5">
        <w:rPr>
          <w:rFonts w:ascii="Times New Roman" w:hAnsi="Times New Roman" w:cs="Times New Roman"/>
        </w:rPr>
        <w:t>CMP 34305-21115</w:t>
      </w:r>
    </w:p>
    <w:p w:rsidR="00D22624" w:rsidRDefault="00D22624" w:rsidP="00D22624">
      <w:pPr>
        <w:rPr>
          <w:rFonts w:ascii="Times New Roman" w:hAnsi="Times New Roman" w:cs="Times New Roman"/>
          <w:sz w:val="24"/>
          <w:szCs w:val="24"/>
        </w:rPr>
      </w:pPr>
    </w:p>
    <w:p w:rsidR="00EE2A44" w:rsidRPr="006E7591" w:rsidRDefault="00123161" w:rsidP="00EE2A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activities</w:t>
      </w:r>
      <w:r w:rsidR="00EE2A44" w:rsidRPr="006E7591">
        <w:rPr>
          <w:rFonts w:ascii="Times New Roman" w:hAnsi="Times New Roman" w:cs="Times New Roman"/>
          <w:b/>
        </w:rPr>
        <w:t xml:space="preserve"> completed during the </w:t>
      </w:r>
      <w:r>
        <w:rPr>
          <w:rFonts w:ascii="Times New Roman" w:hAnsi="Times New Roman" w:cs="Times New Roman"/>
          <w:b/>
        </w:rPr>
        <w:t>fourth</w:t>
      </w:r>
      <w:r w:rsidR="00EE2A44" w:rsidRPr="006E7591">
        <w:rPr>
          <w:rFonts w:ascii="Times New Roman" w:hAnsi="Times New Roman" w:cs="Times New Roman"/>
          <w:b/>
        </w:rPr>
        <w:t xml:space="preserve"> quarter of the grant period:</w:t>
      </w:r>
    </w:p>
    <w:p w:rsidR="003D0C00" w:rsidRDefault="003D0C00" w:rsidP="003D0C00">
      <w:pPr>
        <w:pStyle w:val="Default"/>
        <w:tabs>
          <w:tab w:val="left" w:pos="6413"/>
        </w:tabs>
        <w:rPr>
          <w:sz w:val="22"/>
          <w:szCs w:val="22"/>
        </w:rPr>
      </w:pPr>
    </w:p>
    <w:p w:rsidR="00E063D2" w:rsidRDefault="00360325" w:rsidP="003D0C00">
      <w:pPr>
        <w:pStyle w:val="Default"/>
        <w:numPr>
          <w:ilvl w:val="0"/>
          <w:numId w:val="2"/>
        </w:numPr>
        <w:tabs>
          <w:tab w:val="left" w:pos="6413"/>
        </w:tabs>
        <w:rPr>
          <w:sz w:val="22"/>
          <w:szCs w:val="22"/>
        </w:rPr>
      </w:pPr>
      <w:r>
        <w:rPr>
          <w:sz w:val="22"/>
          <w:szCs w:val="22"/>
        </w:rPr>
        <w:t>We personalized a series of e</w:t>
      </w:r>
      <w:r w:rsidR="00BE1737">
        <w:rPr>
          <w:sz w:val="22"/>
          <w:szCs w:val="22"/>
        </w:rPr>
        <w:t xml:space="preserve">mails </w:t>
      </w:r>
      <w:proofErr w:type="gramStart"/>
      <w:r>
        <w:rPr>
          <w:sz w:val="22"/>
          <w:szCs w:val="22"/>
        </w:rPr>
        <w:t>to</w:t>
      </w:r>
      <w:r w:rsidR="00BE1737">
        <w:rPr>
          <w:sz w:val="22"/>
          <w:szCs w:val="22"/>
        </w:rPr>
        <w:t xml:space="preserve"> participating organizat</w:t>
      </w:r>
      <w:r w:rsidR="008C686B">
        <w:rPr>
          <w:sz w:val="22"/>
          <w:szCs w:val="22"/>
        </w:rPr>
        <w:t>ions for those with gaps in their data collection</w:t>
      </w:r>
      <w:proofErr w:type="gramEnd"/>
      <w:r w:rsidR="008C686B">
        <w:rPr>
          <w:sz w:val="22"/>
          <w:szCs w:val="22"/>
        </w:rPr>
        <w:t xml:space="preserve">.  The templates below </w:t>
      </w:r>
      <w:proofErr w:type="gramStart"/>
      <w:r w:rsidR="008C686B">
        <w:rPr>
          <w:sz w:val="22"/>
          <w:szCs w:val="22"/>
        </w:rPr>
        <w:t>were sent</w:t>
      </w:r>
      <w:proofErr w:type="gramEnd"/>
      <w:r w:rsidR="008C686B">
        <w:rPr>
          <w:sz w:val="22"/>
          <w:szCs w:val="22"/>
        </w:rPr>
        <w:t xml:space="preserve"> according to the data received on 4/4/2017</w:t>
      </w:r>
      <w:r>
        <w:rPr>
          <w:sz w:val="22"/>
          <w:szCs w:val="22"/>
        </w:rPr>
        <w:t>.</w:t>
      </w:r>
      <w:r w:rsidR="00BE1737">
        <w:rPr>
          <w:sz w:val="22"/>
          <w:szCs w:val="22"/>
        </w:rPr>
        <w:t xml:space="preserve"> </w:t>
      </w:r>
      <w:r w:rsidR="00C35FBB">
        <w:rPr>
          <w:sz w:val="22"/>
          <w:szCs w:val="22"/>
        </w:rPr>
        <w:t xml:space="preserve"> These personalized emails </w:t>
      </w:r>
      <w:proofErr w:type="gramStart"/>
      <w:r w:rsidR="00C35FBB">
        <w:rPr>
          <w:sz w:val="22"/>
          <w:szCs w:val="22"/>
        </w:rPr>
        <w:t>were followed up</w:t>
      </w:r>
      <w:proofErr w:type="gramEnd"/>
      <w:r w:rsidR="00C35FBB">
        <w:rPr>
          <w:sz w:val="22"/>
          <w:szCs w:val="22"/>
        </w:rPr>
        <w:t xml:space="preserve"> by phone calls to individual participants to remind them of the value and necessity of their participation in the project evaluation process.  Every effort </w:t>
      </w:r>
      <w:proofErr w:type="gramStart"/>
      <w:r w:rsidR="00C35FBB">
        <w:rPr>
          <w:sz w:val="22"/>
          <w:szCs w:val="22"/>
        </w:rPr>
        <w:t>was made</w:t>
      </w:r>
      <w:proofErr w:type="gramEnd"/>
      <w:r w:rsidR="00C35FBB">
        <w:rPr>
          <w:sz w:val="22"/>
          <w:szCs w:val="22"/>
        </w:rPr>
        <w:t xml:space="preserve"> to hold participants accountable for the participation responsibilities.  As always, we discovered a fair amount of </w:t>
      </w:r>
      <w:r w:rsidR="00B6658A">
        <w:rPr>
          <w:sz w:val="22"/>
          <w:szCs w:val="22"/>
        </w:rPr>
        <w:t>employee</w:t>
      </w:r>
      <w:r w:rsidR="00C35FBB">
        <w:rPr>
          <w:sz w:val="22"/>
          <w:szCs w:val="22"/>
        </w:rPr>
        <w:t xml:space="preserve"> turnover</w:t>
      </w:r>
      <w:r w:rsidR="00B6658A">
        <w:rPr>
          <w:sz w:val="22"/>
          <w:szCs w:val="22"/>
        </w:rPr>
        <w:t xml:space="preserve"> in participating Change Agent Teams during our outreach efforts.</w:t>
      </w:r>
    </w:p>
    <w:p w:rsidR="00E063D2" w:rsidRDefault="00E063D2" w:rsidP="00E063D2">
      <w:pPr>
        <w:pStyle w:val="Default"/>
        <w:tabs>
          <w:tab w:val="left" w:pos="6413"/>
        </w:tabs>
        <w:ind w:left="720"/>
        <w:rPr>
          <w:b/>
          <w:highlight w:val="yellow"/>
        </w:rPr>
      </w:pPr>
    </w:p>
    <w:p w:rsidR="00BE1737" w:rsidRPr="00C45012" w:rsidRDefault="00E063D2" w:rsidP="00E063D2">
      <w:pPr>
        <w:pStyle w:val="Default"/>
        <w:tabs>
          <w:tab w:val="left" w:pos="6413"/>
        </w:tabs>
        <w:ind w:left="720"/>
        <w:rPr>
          <w:sz w:val="22"/>
          <w:szCs w:val="22"/>
        </w:rPr>
      </w:pPr>
      <w:r w:rsidRPr="00E063D2">
        <w:rPr>
          <w:b/>
          <w:highlight w:val="yellow"/>
        </w:rPr>
        <w:t xml:space="preserve">DELIVERABLE:  </w:t>
      </w:r>
      <w:r w:rsidR="00BE1737" w:rsidRPr="00E063D2">
        <w:rPr>
          <w:sz w:val="22"/>
          <w:szCs w:val="22"/>
          <w:highlight w:val="yellow"/>
        </w:rPr>
        <w:t xml:space="preserve">Please see </w:t>
      </w:r>
      <w:r>
        <w:rPr>
          <w:sz w:val="22"/>
          <w:szCs w:val="22"/>
          <w:highlight w:val="yellow"/>
        </w:rPr>
        <w:t xml:space="preserve">pdf </w:t>
      </w:r>
      <w:r w:rsidR="00BE1737" w:rsidRPr="00E063D2">
        <w:rPr>
          <w:sz w:val="22"/>
          <w:szCs w:val="22"/>
          <w:highlight w:val="yellow"/>
        </w:rPr>
        <w:t xml:space="preserve">copies of the </w:t>
      </w:r>
      <w:r w:rsidR="00C45012" w:rsidRPr="00E063D2">
        <w:rPr>
          <w:sz w:val="22"/>
          <w:szCs w:val="22"/>
          <w:highlight w:val="yellow"/>
        </w:rPr>
        <w:t>email</w:t>
      </w:r>
      <w:r>
        <w:rPr>
          <w:sz w:val="22"/>
          <w:szCs w:val="22"/>
          <w:highlight w:val="yellow"/>
        </w:rPr>
        <w:t>s</w:t>
      </w:r>
      <w:r w:rsidR="00C45012" w:rsidRPr="00E063D2">
        <w:rPr>
          <w:sz w:val="22"/>
          <w:szCs w:val="22"/>
          <w:highlight w:val="yellow"/>
        </w:rPr>
        <w:t xml:space="preserve"> with the following titles</w:t>
      </w:r>
      <w:r w:rsidR="00BE1737" w:rsidRPr="00E063D2">
        <w:rPr>
          <w:sz w:val="22"/>
          <w:szCs w:val="22"/>
          <w:highlight w:val="yellow"/>
        </w:rPr>
        <w:t>:</w:t>
      </w:r>
    </w:p>
    <w:p w:rsidR="00E063D2" w:rsidRDefault="00A57C82" w:rsidP="001B6625">
      <w:pPr>
        <w:pStyle w:val="Default"/>
        <w:numPr>
          <w:ilvl w:val="1"/>
          <w:numId w:val="2"/>
        </w:numPr>
        <w:tabs>
          <w:tab w:val="left" w:pos="6413"/>
        </w:tabs>
        <w:rPr>
          <w:sz w:val="22"/>
          <w:szCs w:val="22"/>
        </w:rPr>
      </w:pPr>
      <w:r>
        <w:rPr>
          <w:sz w:val="22"/>
          <w:szCs w:val="22"/>
        </w:rPr>
        <w:t>Email</w:t>
      </w:r>
      <w:r w:rsidR="001B6625">
        <w:rPr>
          <w:sz w:val="22"/>
          <w:szCs w:val="22"/>
        </w:rPr>
        <w:t xml:space="preserve"> that goes to everyone</w:t>
      </w:r>
    </w:p>
    <w:p w:rsidR="001B6625" w:rsidRDefault="00A57C82" w:rsidP="001B6625">
      <w:pPr>
        <w:pStyle w:val="Default"/>
        <w:numPr>
          <w:ilvl w:val="1"/>
          <w:numId w:val="2"/>
        </w:numPr>
        <w:tabs>
          <w:tab w:val="left" w:pos="6413"/>
        </w:tabs>
        <w:rPr>
          <w:sz w:val="22"/>
          <w:szCs w:val="22"/>
        </w:rPr>
      </w:pPr>
      <w:r>
        <w:rPr>
          <w:sz w:val="22"/>
          <w:szCs w:val="22"/>
        </w:rPr>
        <w:t>Email t</w:t>
      </w:r>
      <w:r w:rsidR="001B6625">
        <w:rPr>
          <w:sz w:val="22"/>
          <w:szCs w:val="22"/>
        </w:rPr>
        <w:t>emplate for people who’ve been very compliant</w:t>
      </w:r>
    </w:p>
    <w:p w:rsidR="001B6625" w:rsidRDefault="00A57C82" w:rsidP="001B6625">
      <w:pPr>
        <w:pStyle w:val="Default"/>
        <w:numPr>
          <w:ilvl w:val="1"/>
          <w:numId w:val="2"/>
        </w:numPr>
        <w:tabs>
          <w:tab w:val="left" w:pos="6413"/>
        </w:tabs>
        <w:rPr>
          <w:sz w:val="22"/>
          <w:szCs w:val="22"/>
        </w:rPr>
      </w:pPr>
      <w:r>
        <w:rPr>
          <w:sz w:val="22"/>
          <w:szCs w:val="22"/>
        </w:rPr>
        <w:t>Email t</w:t>
      </w:r>
      <w:r w:rsidR="001B6625">
        <w:rPr>
          <w:sz w:val="22"/>
          <w:szCs w:val="22"/>
        </w:rPr>
        <w:t>emplate for people who’ve not done implementation assessment #1</w:t>
      </w:r>
    </w:p>
    <w:p w:rsidR="008C686B" w:rsidRDefault="00A57C82" w:rsidP="001B6625">
      <w:pPr>
        <w:pStyle w:val="Default"/>
        <w:numPr>
          <w:ilvl w:val="1"/>
          <w:numId w:val="2"/>
        </w:numPr>
        <w:tabs>
          <w:tab w:val="left" w:pos="6413"/>
        </w:tabs>
        <w:rPr>
          <w:sz w:val="22"/>
          <w:szCs w:val="22"/>
        </w:rPr>
      </w:pPr>
      <w:r>
        <w:rPr>
          <w:sz w:val="22"/>
          <w:szCs w:val="22"/>
        </w:rPr>
        <w:t>Email t</w:t>
      </w:r>
      <w:r w:rsidR="008C686B">
        <w:rPr>
          <w:sz w:val="22"/>
          <w:szCs w:val="22"/>
        </w:rPr>
        <w:t>emplate for people who are only missing post-tests</w:t>
      </w:r>
    </w:p>
    <w:p w:rsidR="008C686B" w:rsidRDefault="00A57C82" w:rsidP="001B6625">
      <w:pPr>
        <w:pStyle w:val="Default"/>
        <w:numPr>
          <w:ilvl w:val="1"/>
          <w:numId w:val="2"/>
        </w:numPr>
        <w:tabs>
          <w:tab w:val="left" w:pos="6413"/>
        </w:tabs>
        <w:rPr>
          <w:sz w:val="22"/>
          <w:szCs w:val="22"/>
        </w:rPr>
      </w:pPr>
      <w:r>
        <w:rPr>
          <w:sz w:val="22"/>
          <w:szCs w:val="22"/>
        </w:rPr>
        <w:t>Email t</w:t>
      </w:r>
      <w:r w:rsidR="008C686B">
        <w:rPr>
          <w:sz w:val="22"/>
          <w:szCs w:val="22"/>
        </w:rPr>
        <w:t>emplate for people who are only missing post-tests and imp assess</w:t>
      </w:r>
    </w:p>
    <w:p w:rsidR="001B6625" w:rsidRDefault="00A57C82" w:rsidP="000459B5">
      <w:pPr>
        <w:pStyle w:val="Default"/>
        <w:numPr>
          <w:ilvl w:val="1"/>
          <w:numId w:val="2"/>
        </w:numPr>
        <w:tabs>
          <w:tab w:val="left" w:pos="6413"/>
        </w:tabs>
        <w:rPr>
          <w:sz w:val="22"/>
          <w:szCs w:val="22"/>
        </w:rPr>
      </w:pPr>
      <w:r>
        <w:rPr>
          <w:sz w:val="22"/>
          <w:szCs w:val="22"/>
        </w:rPr>
        <w:t>Email t</w:t>
      </w:r>
      <w:r w:rsidR="001B6625" w:rsidRPr="008C686B">
        <w:rPr>
          <w:sz w:val="22"/>
          <w:szCs w:val="22"/>
        </w:rPr>
        <w:t>emplate for people who’ve done not</w:t>
      </w:r>
      <w:r w:rsidR="00A708B7">
        <w:rPr>
          <w:sz w:val="22"/>
          <w:szCs w:val="22"/>
        </w:rPr>
        <w:t>h</w:t>
      </w:r>
      <w:bookmarkStart w:id="0" w:name="_GoBack"/>
      <w:bookmarkEnd w:id="0"/>
      <w:r w:rsidR="001B6625" w:rsidRPr="008C686B">
        <w:rPr>
          <w:sz w:val="22"/>
          <w:szCs w:val="22"/>
        </w:rPr>
        <w:t>ing data wise</w:t>
      </w:r>
    </w:p>
    <w:p w:rsidR="008C686B" w:rsidRPr="008C686B" w:rsidRDefault="008C686B" w:rsidP="008C686B">
      <w:pPr>
        <w:pStyle w:val="Default"/>
        <w:tabs>
          <w:tab w:val="left" w:pos="6413"/>
        </w:tabs>
        <w:ind w:left="1440"/>
        <w:rPr>
          <w:sz w:val="22"/>
          <w:szCs w:val="22"/>
        </w:rPr>
      </w:pPr>
    </w:p>
    <w:p w:rsidR="00D70104" w:rsidRDefault="00C35FBB" w:rsidP="00D70104">
      <w:pPr>
        <w:pStyle w:val="Default"/>
        <w:numPr>
          <w:ilvl w:val="0"/>
          <w:numId w:val="2"/>
        </w:numPr>
        <w:tabs>
          <w:tab w:val="left" w:pos="6413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The following </w:t>
      </w:r>
      <w:proofErr w:type="gramStart"/>
      <w:r>
        <w:rPr>
          <w:color w:val="FF0000"/>
          <w:sz w:val="22"/>
          <w:szCs w:val="22"/>
        </w:rPr>
        <w:t>was originally scheduled</w:t>
      </w:r>
      <w:proofErr w:type="gramEnd"/>
      <w:r>
        <w:rPr>
          <w:color w:val="FF0000"/>
          <w:sz w:val="22"/>
          <w:szCs w:val="22"/>
        </w:rPr>
        <w:t xml:space="preserve"> during the</w:t>
      </w:r>
      <w:r w:rsidR="00360325">
        <w:rPr>
          <w:color w:val="FF0000"/>
          <w:sz w:val="22"/>
          <w:szCs w:val="22"/>
        </w:rPr>
        <w:t xml:space="preserve"> fourth quarter </w:t>
      </w:r>
      <w:r>
        <w:rPr>
          <w:color w:val="FF0000"/>
          <w:sz w:val="22"/>
          <w:szCs w:val="22"/>
        </w:rPr>
        <w:t>of</w:t>
      </w:r>
      <w:r w:rsidR="00360325">
        <w:rPr>
          <w:color w:val="FF0000"/>
          <w:sz w:val="22"/>
          <w:szCs w:val="22"/>
        </w:rPr>
        <w:t xml:space="preserve"> the grant</w:t>
      </w:r>
      <w:r>
        <w:rPr>
          <w:color w:val="FF0000"/>
          <w:sz w:val="22"/>
          <w:szCs w:val="22"/>
        </w:rPr>
        <w:t xml:space="preserve"> project timeline</w:t>
      </w:r>
      <w:r w:rsidR="00360325">
        <w:rPr>
          <w:color w:val="FF0000"/>
          <w:sz w:val="22"/>
          <w:szCs w:val="22"/>
        </w:rPr>
        <w:t xml:space="preserve">, however, we reported on this Q3 as the second webinar was delivered on </w:t>
      </w:r>
      <w:r w:rsidR="00D70104">
        <w:rPr>
          <w:sz w:val="22"/>
          <w:szCs w:val="22"/>
        </w:rPr>
        <w:t>March 7, 2017</w:t>
      </w:r>
      <w:r w:rsidR="00360325">
        <w:rPr>
          <w:sz w:val="22"/>
          <w:szCs w:val="22"/>
        </w:rPr>
        <w:t>.</w:t>
      </w:r>
      <w:r w:rsidR="00D70104">
        <w:rPr>
          <w:sz w:val="22"/>
          <w:szCs w:val="22"/>
        </w:rPr>
        <w:t xml:space="preserve"> G. Allen Power, M.D. delivered the second Virtual Gathering for project participants.  Free registration for this event </w:t>
      </w:r>
      <w:proofErr w:type="gramStart"/>
      <w:r w:rsidR="00D70104">
        <w:rPr>
          <w:sz w:val="22"/>
          <w:szCs w:val="22"/>
        </w:rPr>
        <w:t>was also offered</w:t>
      </w:r>
      <w:proofErr w:type="gramEnd"/>
      <w:r w:rsidR="00D70104">
        <w:rPr>
          <w:sz w:val="22"/>
          <w:szCs w:val="22"/>
        </w:rPr>
        <w:t xml:space="preserve"> to other nursing homes, surveyors, and ombudsmen.  </w:t>
      </w:r>
    </w:p>
    <w:p w:rsidR="00D70104" w:rsidRDefault="00D70104" w:rsidP="00D70104">
      <w:pPr>
        <w:pStyle w:val="Default"/>
        <w:tabs>
          <w:tab w:val="left" w:pos="6413"/>
        </w:tabs>
        <w:rPr>
          <w:sz w:val="22"/>
          <w:szCs w:val="22"/>
        </w:rPr>
      </w:pPr>
    </w:p>
    <w:p w:rsidR="003D0C00" w:rsidRDefault="00D70104" w:rsidP="00BE1737">
      <w:pPr>
        <w:pStyle w:val="Default"/>
        <w:tabs>
          <w:tab w:val="left" w:pos="6413"/>
        </w:tabs>
        <w:ind w:left="720"/>
        <w:rPr>
          <w:b/>
        </w:rPr>
      </w:pPr>
      <w:r w:rsidRPr="00D70104">
        <w:rPr>
          <w:b/>
          <w:highlight w:val="yellow"/>
        </w:rPr>
        <w:t xml:space="preserve">DELIVERABLE:  Recording link for </w:t>
      </w:r>
      <w:r>
        <w:rPr>
          <w:b/>
          <w:highlight w:val="yellow"/>
        </w:rPr>
        <w:t>2nd</w:t>
      </w:r>
      <w:r w:rsidRPr="00D70104">
        <w:rPr>
          <w:b/>
          <w:highlight w:val="yellow"/>
        </w:rPr>
        <w:t xml:space="preserve"> Virtual Gathering</w:t>
      </w:r>
    </w:p>
    <w:p w:rsidR="00F77565" w:rsidRDefault="00A708B7" w:rsidP="00E063D2">
      <w:pPr>
        <w:pStyle w:val="Default"/>
        <w:numPr>
          <w:ilvl w:val="1"/>
          <w:numId w:val="2"/>
        </w:numPr>
        <w:tabs>
          <w:tab w:val="left" w:pos="6413"/>
        </w:tabs>
        <w:rPr>
          <w:sz w:val="22"/>
          <w:szCs w:val="22"/>
        </w:rPr>
      </w:pPr>
      <w:hyperlink r:id="rId6" w:history="1">
        <w:r w:rsidR="00E063D2" w:rsidRPr="00C55B18">
          <w:rPr>
            <w:rStyle w:val="Hyperlink"/>
            <w:sz w:val="22"/>
            <w:szCs w:val="22"/>
          </w:rPr>
          <w:t>https://edenalt.sharefile.com/d-s297d1b31d6649dca</w:t>
        </w:r>
      </w:hyperlink>
      <w:r w:rsidR="00E063D2">
        <w:rPr>
          <w:sz w:val="22"/>
          <w:szCs w:val="22"/>
        </w:rPr>
        <w:t xml:space="preserve"> </w:t>
      </w:r>
    </w:p>
    <w:p w:rsidR="000834F3" w:rsidRDefault="000834F3" w:rsidP="00C35FBB">
      <w:pPr>
        <w:pStyle w:val="Default"/>
        <w:tabs>
          <w:tab w:val="left" w:pos="6413"/>
        </w:tabs>
        <w:rPr>
          <w:sz w:val="22"/>
          <w:szCs w:val="22"/>
        </w:rPr>
      </w:pPr>
    </w:p>
    <w:p w:rsidR="00C35FBB" w:rsidRDefault="00C35FBB" w:rsidP="00360325">
      <w:pPr>
        <w:pStyle w:val="Default"/>
        <w:numPr>
          <w:ilvl w:val="0"/>
          <w:numId w:val="2"/>
        </w:numPr>
        <w:tabs>
          <w:tab w:val="left" w:pos="6413"/>
        </w:tabs>
        <w:rPr>
          <w:sz w:val="22"/>
          <w:szCs w:val="22"/>
        </w:rPr>
      </w:pPr>
      <w:r>
        <w:rPr>
          <w:sz w:val="22"/>
          <w:szCs w:val="22"/>
        </w:rPr>
        <w:t xml:space="preserve">The following surveys were administered during the fourth quarter: </w:t>
      </w:r>
    </w:p>
    <w:p w:rsidR="00360325" w:rsidRPr="00862788" w:rsidRDefault="00360325" w:rsidP="00C35FBB">
      <w:pPr>
        <w:pStyle w:val="Default"/>
        <w:numPr>
          <w:ilvl w:val="1"/>
          <w:numId w:val="2"/>
        </w:numPr>
        <w:tabs>
          <w:tab w:val="left" w:pos="6413"/>
        </w:tabs>
        <w:rPr>
          <w:sz w:val="22"/>
          <w:szCs w:val="22"/>
          <w:highlight w:val="yellow"/>
        </w:rPr>
      </w:pPr>
      <w:r w:rsidRPr="00862788">
        <w:rPr>
          <w:b/>
          <w:sz w:val="22"/>
          <w:szCs w:val="22"/>
          <w:highlight w:val="yellow"/>
        </w:rPr>
        <w:t xml:space="preserve">DELIVERABLE: </w:t>
      </w:r>
      <w:r w:rsidRPr="00862788">
        <w:rPr>
          <w:sz w:val="22"/>
          <w:szCs w:val="22"/>
          <w:highlight w:val="yellow"/>
        </w:rPr>
        <w:t xml:space="preserve"> </w:t>
      </w:r>
      <w:r w:rsidR="00C35FBB" w:rsidRPr="00862788">
        <w:rPr>
          <w:sz w:val="22"/>
          <w:szCs w:val="22"/>
          <w:highlight w:val="yellow"/>
        </w:rPr>
        <w:t>Follow-up Post-Test</w:t>
      </w:r>
      <w:r w:rsidRPr="00862788">
        <w:rPr>
          <w:sz w:val="22"/>
          <w:szCs w:val="22"/>
          <w:highlight w:val="yellow"/>
        </w:rPr>
        <w:t xml:space="preserve"> for </w:t>
      </w:r>
      <w:r w:rsidR="00C35FBB" w:rsidRPr="00862788">
        <w:rPr>
          <w:sz w:val="22"/>
          <w:szCs w:val="22"/>
          <w:highlight w:val="yellow"/>
        </w:rPr>
        <w:t>participants of Reframing Dementia training</w:t>
      </w:r>
    </w:p>
    <w:p w:rsidR="00C35FBB" w:rsidRPr="00862788" w:rsidRDefault="000834F3" w:rsidP="00C35FBB">
      <w:pPr>
        <w:pStyle w:val="Default"/>
        <w:numPr>
          <w:ilvl w:val="1"/>
          <w:numId w:val="2"/>
        </w:numPr>
        <w:tabs>
          <w:tab w:val="left" w:pos="6413"/>
        </w:tabs>
        <w:rPr>
          <w:sz w:val="22"/>
          <w:szCs w:val="22"/>
          <w:highlight w:val="yellow"/>
        </w:rPr>
      </w:pPr>
      <w:r w:rsidRPr="00862788">
        <w:rPr>
          <w:b/>
          <w:sz w:val="22"/>
          <w:szCs w:val="22"/>
          <w:highlight w:val="yellow"/>
        </w:rPr>
        <w:t>DELIVERABLE:</w:t>
      </w:r>
      <w:r w:rsidR="00E063D2" w:rsidRPr="00862788">
        <w:rPr>
          <w:b/>
          <w:sz w:val="22"/>
          <w:szCs w:val="22"/>
          <w:highlight w:val="yellow"/>
        </w:rPr>
        <w:t xml:space="preserve">  </w:t>
      </w:r>
      <w:r w:rsidR="00C35FBB" w:rsidRPr="00862788">
        <w:rPr>
          <w:sz w:val="22"/>
          <w:szCs w:val="22"/>
          <w:highlight w:val="yellow"/>
        </w:rPr>
        <w:t xml:space="preserve">Follow-up </w:t>
      </w:r>
      <w:r w:rsidR="00E063D2" w:rsidRPr="00862788">
        <w:rPr>
          <w:sz w:val="22"/>
          <w:szCs w:val="22"/>
          <w:highlight w:val="yellow"/>
        </w:rPr>
        <w:t>P</w:t>
      </w:r>
      <w:r w:rsidR="00C35FBB" w:rsidRPr="00862788">
        <w:rPr>
          <w:sz w:val="22"/>
          <w:szCs w:val="22"/>
          <w:highlight w:val="yellow"/>
        </w:rPr>
        <w:t>ost-Test for Change Agent Team members</w:t>
      </w:r>
    </w:p>
    <w:p w:rsidR="00360325" w:rsidRPr="00862788" w:rsidRDefault="00360325" w:rsidP="00C35FBB">
      <w:pPr>
        <w:pStyle w:val="Default"/>
        <w:numPr>
          <w:ilvl w:val="1"/>
          <w:numId w:val="2"/>
        </w:numPr>
        <w:tabs>
          <w:tab w:val="left" w:pos="6413"/>
        </w:tabs>
        <w:rPr>
          <w:sz w:val="22"/>
          <w:szCs w:val="22"/>
          <w:highlight w:val="yellow"/>
        </w:rPr>
      </w:pPr>
      <w:r w:rsidRPr="00862788">
        <w:rPr>
          <w:b/>
          <w:sz w:val="22"/>
          <w:szCs w:val="22"/>
          <w:highlight w:val="yellow"/>
        </w:rPr>
        <w:t xml:space="preserve">DELIVERABLE:  </w:t>
      </w:r>
      <w:r w:rsidR="00C35FBB" w:rsidRPr="00862788">
        <w:rPr>
          <w:sz w:val="22"/>
          <w:szCs w:val="22"/>
          <w:highlight w:val="yellow"/>
        </w:rPr>
        <w:t>Implementation Assessment #2 for Change Agent Teams</w:t>
      </w:r>
    </w:p>
    <w:p w:rsidR="00360325" w:rsidRDefault="00360325" w:rsidP="00360325">
      <w:pPr>
        <w:pStyle w:val="Default"/>
        <w:tabs>
          <w:tab w:val="left" w:pos="6413"/>
        </w:tabs>
      </w:pPr>
    </w:p>
    <w:p w:rsidR="00360325" w:rsidRDefault="00360325" w:rsidP="00360325">
      <w:pPr>
        <w:pStyle w:val="Default"/>
        <w:numPr>
          <w:ilvl w:val="0"/>
          <w:numId w:val="2"/>
        </w:numPr>
        <w:tabs>
          <w:tab w:val="left" w:pos="6413"/>
        </w:tabs>
        <w:rPr>
          <w:sz w:val="22"/>
          <w:szCs w:val="22"/>
        </w:rPr>
      </w:pPr>
      <w:r>
        <w:rPr>
          <w:sz w:val="22"/>
          <w:szCs w:val="22"/>
        </w:rPr>
        <w:t>Project data consolidated and fully analyzed</w:t>
      </w:r>
    </w:p>
    <w:p w:rsidR="00360325" w:rsidRDefault="00360325" w:rsidP="00360325">
      <w:pPr>
        <w:pStyle w:val="Default"/>
        <w:tabs>
          <w:tab w:val="left" w:pos="6413"/>
        </w:tabs>
        <w:ind w:left="720"/>
        <w:rPr>
          <w:sz w:val="22"/>
          <w:szCs w:val="22"/>
        </w:rPr>
      </w:pPr>
    </w:p>
    <w:p w:rsidR="00360325" w:rsidRPr="000834F3" w:rsidRDefault="00360325" w:rsidP="00360325">
      <w:pPr>
        <w:pStyle w:val="Default"/>
        <w:tabs>
          <w:tab w:val="left" w:pos="6413"/>
        </w:tabs>
        <w:ind w:left="720"/>
        <w:rPr>
          <w:b/>
        </w:rPr>
      </w:pPr>
      <w:r w:rsidRPr="00360325">
        <w:rPr>
          <w:b/>
          <w:sz w:val="22"/>
          <w:szCs w:val="22"/>
          <w:highlight w:val="yellow"/>
        </w:rPr>
        <w:t xml:space="preserve">DELIVERABLE:  </w:t>
      </w:r>
      <w:r w:rsidRPr="00360325">
        <w:rPr>
          <w:sz w:val="22"/>
          <w:szCs w:val="22"/>
          <w:highlight w:val="yellow"/>
        </w:rPr>
        <w:t>Data analysis</w:t>
      </w:r>
      <w:r w:rsidR="00C35FBB">
        <w:rPr>
          <w:sz w:val="22"/>
          <w:szCs w:val="22"/>
          <w:highlight w:val="yellow"/>
        </w:rPr>
        <w:t xml:space="preserve"> was completed and submitted to us</w:t>
      </w:r>
      <w:r w:rsidRPr="00360325">
        <w:rPr>
          <w:sz w:val="22"/>
          <w:szCs w:val="22"/>
          <w:highlight w:val="yellow"/>
        </w:rPr>
        <w:t xml:space="preserve"> </w:t>
      </w:r>
      <w:r w:rsidR="00C35FBB">
        <w:rPr>
          <w:sz w:val="22"/>
          <w:szCs w:val="22"/>
          <w:highlight w:val="yellow"/>
        </w:rPr>
        <w:t>by</w:t>
      </w:r>
      <w:r w:rsidRPr="00360325">
        <w:rPr>
          <w:sz w:val="22"/>
          <w:szCs w:val="22"/>
          <w:highlight w:val="yellow"/>
        </w:rPr>
        <w:t xml:space="preserve"> NRC and Amy Elliott</w:t>
      </w:r>
    </w:p>
    <w:sectPr w:rsidR="00360325" w:rsidRPr="0008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3C9"/>
    <w:multiLevelType w:val="hybridMultilevel"/>
    <w:tmpl w:val="CE64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17C2"/>
    <w:multiLevelType w:val="hybridMultilevel"/>
    <w:tmpl w:val="3F56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44351"/>
    <w:multiLevelType w:val="hybridMultilevel"/>
    <w:tmpl w:val="8064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6D50"/>
    <w:multiLevelType w:val="hybridMultilevel"/>
    <w:tmpl w:val="497C7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4"/>
    <w:rsid w:val="000834F3"/>
    <w:rsid w:val="00123161"/>
    <w:rsid w:val="001B6625"/>
    <w:rsid w:val="00210D25"/>
    <w:rsid w:val="00244A0F"/>
    <w:rsid w:val="00360325"/>
    <w:rsid w:val="003D0C00"/>
    <w:rsid w:val="005B5E04"/>
    <w:rsid w:val="006560B0"/>
    <w:rsid w:val="0068544C"/>
    <w:rsid w:val="006C0ABA"/>
    <w:rsid w:val="006E7591"/>
    <w:rsid w:val="00713280"/>
    <w:rsid w:val="00862788"/>
    <w:rsid w:val="008C686B"/>
    <w:rsid w:val="0098486D"/>
    <w:rsid w:val="00A57C82"/>
    <w:rsid w:val="00A708B7"/>
    <w:rsid w:val="00AA1AD6"/>
    <w:rsid w:val="00B21E10"/>
    <w:rsid w:val="00B6658A"/>
    <w:rsid w:val="00BE1737"/>
    <w:rsid w:val="00BE453E"/>
    <w:rsid w:val="00C30A22"/>
    <w:rsid w:val="00C35FBB"/>
    <w:rsid w:val="00C40E25"/>
    <w:rsid w:val="00C45012"/>
    <w:rsid w:val="00CE367A"/>
    <w:rsid w:val="00D07898"/>
    <w:rsid w:val="00D22624"/>
    <w:rsid w:val="00D67281"/>
    <w:rsid w:val="00D70104"/>
    <w:rsid w:val="00E063D2"/>
    <w:rsid w:val="00E252D6"/>
    <w:rsid w:val="00E465C1"/>
    <w:rsid w:val="00EE2A44"/>
    <w:rsid w:val="00F21F59"/>
    <w:rsid w:val="00F77565"/>
    <w:rsid w:val="00F90CE5"/>
    <w:rsid w:val="00FE05C8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1E98"/>
  <w15:docId w15:val="{75F5D655-456E-494B-878F-60A7F89C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A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A4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E2A44"/>
    <w:pPr>
      <w:spacing w:after="0" w:line="240" w:lineRule="auto"/>
    </w:pPr>
    <w:rPr>
      <w:rFonts w:ascii="Californian FB" w:hAnsi="Californian FB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2A44"/>
    <w:rPr>
      <w:rFonts w:ascii="Californian FB" w:hAnsi="Californian FB"/>
      <w:szCs w:val="21"/>
    </w:rPr>
  </w:style>
  <w:style w:type="character" w:styleId="Hyperlink">
    <w:name w:val="Hyperlink"/>
    <w:basedOn w:val="DefaultParagraphFont"/>
    <w:uiPriority w:val="99"/>
    <w:unhideWhenUsed/>
    <w:rsid w:val="003D0C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enalt.sharefile.com/d-s297d1b31d6649d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99553EE3C75489BAA40036EDFADC2" ma:contentTypeVersion="441" ma:contentTypeDescription="Create a new document." ma:contentTypeScope="" ma:versionID="76988ca44b92e7c97265b2547f311b11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e37ff642-77b0-4e10-af15-5ffb8ba63f29" targetNamespace="http://schemas.microsoft.com/office/2006/metadata/properties" ma:root="true" ma:fieldsID="7c627ea7b2b8056910c06fc49e8d8705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e37ff642-77b0-4e10-af15-5ffb8ba63f2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MediaServiceDateTaken" minOccurs="0"/>
                <xsd:element ref="ns8:MediaServiceAutoTags" minOccurs="0"/>
                <xsd:element ref="ns8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1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ff642-77b0-4e10-af15-5ffb8ba63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/>
    <Doc_x0020_Type xmlns="2773c6ec-81e5-4cca-8f30-56e38046ef00" xsi:nil="true"/>
    <Home xmlns="f83d9bd0-d5f5-484c-bfdf-0c10f1e052c8">false</Home>
    <Present xmlns="4fcd0e8f-9e8d-4d61-8b29-f5c2c64ff0a2">false</Present>
    <_dlc_DocId xmlns="98a58c6c-0c6a-4735-9794-66dbf75df29f">HJYU5V3E37X6-704964961-181</_dlc_DocId>
    <_dlc_DocIdUrl xmlns="98a58c6c-0c6a-4735-9794-66dbf75df29f">
      <Url>https://tennessee.sharepoint.com/sites/health/GRP/CMP/_layouts/15/DocIdRedir.aspx?ID=HJYU5V3E37X6-704964961-181</Url>
      <Description>HJYU5V3E37X6-704964961-181</Description>
    </_dlc_DocIdUrl>
  </documentManagement>
</p:properties>
</file>

<file path=customXml/itemProps1.xml><?xml version="1.0" encoding="utf-8"?>
<ds:datastoreItem xmlns:ds="http://schemas.openxmlformats.org/officeDocument/2006/customXml" ds:itemID="{2139FF01-47DB-4827-A520-4533B1311ABD}"/>
</file>

<file path=customXml/itemProps2.xml><?xml version="1.0" encoding="utf-8"?>
<ds:datastoreItem xmlns:ds="http://schemas.openxmlformats.org/officeDocument/2006/customXml" ds:itemID="{8331F80D-5DF4-4794-B464-F901F080115D}"/>
</file>

<file path=customXml/itemProps3.xml><?xml version="1.0" encoding="utf-8"?>
<ds:datastoreItem xmlns:ds="http://schemas.openxmlformats.org/officeDocument/2006/customXml" ds:itemID="{A39008C4-E132-4C38-92D9-1E9A1B406368}"/>
</file>

<file path=customXml/itemProps4.xml><?xml version="1.0" encoding="utf-8"?>
<ds:datastoreItem xmlns:ds="http://schemas.openxmlformats.org/officeDocument/2006/customXml" ds:itemID="{EB818FDB-00AD-4725-B687-E613ABF02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Beck</dc:creator>
  <cp:lastModifiedBy>Meredith Burrus</cp:lastModifiedBy>
  <cp:revision>3</cp:revision>
  <dcterms:created xsi:type="dcterms:W3CDTF">2017-07-17T11:39:00Z</dcterms:created>
  <dcterms:modified xsi:type="dcterms:W3CDTF">2017-07-17T13:19:00Z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0x010100ACE99553EE3C75489BAA40036EDFADC2</vt:lpwstr>
  </property>
  <property fmtid="{D5CDD505-2E9C-101B-9397-08002B2CF9AE}" pid="3" name="_dlc_DocIdItemGuid">
    <vt:lpwstr>31583623-ae12-463d-8934-fcae6b7d8e8b</vt:lpwstr>
  </property>
  <property fmtid="{D5CDD505-2E9C-101B-9397-08002B2CF9AE}" pid="4" name="Topic Tag">
    <vt:lpwstr/>
  </property>
</Properties>
</file>