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0C7" w14:textId="77777777" w:rsidR="005C7D23" w:rsidRPr="005C7D23" w:rsidRDefault="005C7D23" w:rsidP="005C7D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945"/>
        <w:rPr>
          <w:rFonts w:ascii="Open Sans" w:eastAsia="Times New Roman" w:hAnsi="Open Sans" w:cs="Open Sans"/>
          <w:color w:val="3D3E40"/>
          <w:spacing w:val="-6"/>
          <w:sz w:val="24"/>
          <w:szCs w:val="24"/>
        </w:rPr>
      </w:pP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Applicant completes disclosure form: </w:t>
      </w:r>
      <w:hyperlink r:id="rId5" w:history="1">
        <w:r w:rsidRPr="005C7D23">
          <w:rPr>
            <w:rFonts w:ascii="Open Sans" w:eastAsia="Times New Roman" w:hAnsi="Open Sans" w:cs="Open Sans"/>
            <w:color w:val="174A7C"/>
            <w:spacing w:val="-6"/>
            <w:sz w:val="24"/>
            <w:szCs w:val="24"/>
            <w:u w:val="single"/>
          </w:rPr>
          <w:t>https://www.tn.gov/content/dam/tn/human-services/documents/hs-2779.docx</w:t>
        </w:r>
      </w:hyperlink>
    </w:p>
    <w:p w14:paraId="163B367E" w14:textId="27708368" w:rsidR="00DF1C19" w:rsidRPr="00DF1C19" w:rsidRDefault="005C7D23" w:rsidP="00DF1C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In addition to electronic </w:t>
      </w:r>
      <w:proofErr w:type="spellStart"/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Identogo</w:t>
      </w:r>
      <w:proofErr w:type="spellEnd"/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 fingerprints, the applicant must also get their fingerprints completed in ink on a hardcopy fingerprint card through their local Police Station</w:t>
      </w:r>
      <w:r w:rsidR="00DF1C19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,</w:t>
      </w: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 Sheriff’s Office</w:t>
      </w:r>
      <w:r w:rsidR="00DF1C19" w:rsidRPr="00DF1C19">
        <w:rPr>
          <w:sz w:val="24"/>
          <w:szCs w:val="24"/>
        </w:rPr>
        <w:t xml:space="preserve">, </w:t>
      </w:r>
      <w:r w:rsidR="00DF1C19" w:rsidRPr="00DF1C19">
        <w:rPr>
          <w:rFonts w:ascii="Open Sans" w:hAnsi="Open Sans" w:cs="Open Sans"/>
          <w:sz w:val="24"/>
          <w:szCs w:val="24"/>
        </w:rPr>
        <w:t>or vendor of their choice.</w:t>
      </w:r>
    </w:p>
    <w:p w14:paraId="226DFED4" w14:textId="77777777" w:rsidR="00DF1C19" w:rsidRPr="00DF1C19" w:rsidRDefault="00DF1C19" w:rsidP="00DF1C19">
      <w:pPr>
        <w:pStyle w:val="ListParagraph"/>
        <w:spacing w:after="0" w:line="240" w:lineRule="auto"/>
        <w:rPr>
          <w:sz w:val="24"/>
          <w:szCs w:val="24"/>
        </w:rPr>
      </w:pPr>
    </w:p>
    <w:p w14:paraId="02B28963" w14:textId="156C1DEA" w:rsidR="005C7D23" w:rsidRPr="00DF1C19" w:rsidRDefault="00DF1C19" w:rsidP="00DF1C19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DF1C19">
        <w:rPr>
          <w:rFonts w:ascii="Open Sans" w:hAnsi="Open Sans" w:cs="Open Sans"/>
          <w:sz w:val="24"/>
          <w:szCs w:val="24"/>
        </w:rPr>
        <w:t>Make a copy of the applicant’s hardcopy ink fingerprint card</w:t>
      </w:r>
    </w:p>
    <w:p w14:paraId="159A1738" w14:textId="1E604268" w:rsidR="00DF1C19" w:rsidRDefault="005C7D23" w:rsidP="00DF1C1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945"/>
        <w:rPr>
          <w:rFonts w:ascii="Open Sans" w:eastAsia="Times New Roman" w:hAnsi="Open Sans" w:cs="Open Sans"/>
          <w:color w:val="3D3E40"/>
          <w:spacing w:val="-6"/>
          <w:sz w:val="24"/>
          <w:szCs w:val="24"/>
        </w:rPr>
      </w:pP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Once </w:t>
      </w:r>
      <w:r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these</w:t>
      </w: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 steps are completed: mail original hardcopy ink fingerprint card </w:t>
      </w:r>
      <w:r w:rsidRPr="005C7D23">
        <w:rPr>
          <w:rFonts w:ascii="Open Sans" w:eastAsia="Times New Roman" w:hAnsi="Open Sans" w:cs="Open Sans"/>
          <w:b/>
          <w:bCs/>
          <w:color w:val="3D3E40"/>
          <w:spacing w:val="-6"/>
          <w:sz w:val="24"/>
          <w:szCs w:val="24"/>
        </w:rPr>
        <w:t>(cannot be bent)</w:t>
      </w: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 to:</w:t>
      </w:r>
    </w:p>
    <w:p w14:paraId="017E8568" w14:textId="77777777" w:rsidR="00DF1C19" w:rsidRPr="00F914E3" w:rsidRDefault="00DF1C19" w:rsidP="00DF1C19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Mississippi Department of Health</w:t>
      </w:r>
    </w:p>
    <w:p w14:paraId="6DD086A0" w14:textId="77777777" w:rsidR="00DF1C19" w:rsidRPr="00F914E3" w:rsidRDefault="00DF1C19" w:rsidP="00DF1C19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Criminal History Record Check Unit</w:t>
      </w:r>
    </w:p>
    <w:p w14:paraId="73C98988" w14:textId="77777777" w:rsidR="00DF1C19" w:rsidRPr="00F914E3" w:rsidRDefault="00DF1C19" w:rsidP="00DF1C19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Attn: Julie Henderson</w:t>
      </w:r>
    </w:p>
    <w:p w14:paraId="15AE10E2" w14:textId="77777777" w:rsidR="00DF1C19" w:rsidRPr="00F914E3" w:rsidRDefault="00DF1C19" w:rsidP="00DF1C19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 xml:space="preserve">143B </w:t>
      </w:r>
      <w:proofErr w:type="spellStart"/>
      <w:r w:rsidRPr="00F914E3">
        <w:rPr>
          <w:b/>
          <w:bCs/>
          <w:sz w:val="24"/>
          <w:szCs w:val="24"/>
        </w:rPr>
        <w:t>LeFleurs</w:t>
      </w:r>
      <w:proofErr w:type="spellEnd"/>
      <w:r w:rsidRPr="00F914E3">
        <w:rPr>
          <w:b/>
          <w:bCs/>
          <w:sz w:val="24"/>
          <w:szCs w:val="24"/>
        </w:rPr>
        <w:t xml:space="preserve"> Square</w:t>
      </w:r>
    </w:p>
    <w:p w14:paraId="6DE044C1" w14:textId="03340818" w:rsidR="00DF1C19" w:rsidRPr="00DF1C19" w:rsidRDefault="00DF1C19" w:rsidP="00DF1C19">
      <w:pPr>
        <w:pStyle w:val="ListParagraph"/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>Jackson, MS. 39211</w:t>
      </w:r>
    </w:p>
    <w:p w14:paraId="00283092" w14:textId="4F351708" w:rsidR="00DF1C19" w:rsidRDefault="00DF1C19" w:rsidP="005C7D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945"/>
        <w:rPr>
          <w:rFonts w:ascii="Open Sans" w:eastAsia="Times New Roman" w:hAnsi="Open Sans" w:cs="Open Sans"/>
          <w:color w:val="3D3E40"/>
          <w:spacing w:val="-6"/>
          <w:sz w:val="24"/>
          <w:szCs w:val="24"/>
        </w:rPr>
      </w:pPr>
      <w:r w:rsidRPr="00DF1C19">
        <w:rPr>
          <w:rFonts w:ascii="Open Sans" w:hAnsi="Open Sans" w:cs="Open Sans"/>
          <w:sz w:val="24"/>
          <w:szCs w:val="24"/>
        </w:rPr>
        <w:t>Also, please email or fax a copy of the applicant’s ink fingerprint card, Mississippi checklist and completed disclosure form</w:t>
      </w:r>
      <w:r w:rsidRPr="005C7D23"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color w:val="3D3E40"/>
          <w:spacing w:val="-6"/>
          <w:sz w:val="24"/>
          <w:szCs w:val="24"/>
        </w:rPr>
        <w:t>to:</w:t>
      </w:r>
    </w:p>
    <w:p w14:paraId="4888178C" w14:textId="77777777" w:rsidR="00DF1C19" w:rsidRPr="00F914E3" w:rsidRDefault="00DF1C19" w:rsidP="00DF1C19">
      <w:pPr>
        <w:ind w:left="720"/>
        <w:contextualSpacing/>
        <w:rPr>
          <w:rFonts w:ascii="Open Sans" w:hAnsi="Open Sans" w:cs="Open Sans"/>
          <w:sz w:val="24"/>
          <w:szCs w:val="24"/>
        </w:rPr>
      </w:pPr>
      <w:r w:rsidRPr="00F914E3">
        <w:rPr>
          <w:rFonts w:ascii="Open Sans" w:hAnsi="Open Sans" w:cs="Open Sans"/>
          <w:sz w:val="24"/>
          <w:szCs w:val="24"/>
        </w:rPr>
        <w:t xml:space="preserve">Email: </w:t>
      </w:r>
      <w:hyperlink r:id="rId6" w:history="1">
        <w:r w:rsidRPr="00F914E3">
          <w:rPr>
            <w:rFonts w:ascii="Open Sans" w:hAnsi="Open Sans" w:cs="Open Sans"/>
            <w:color w:val="0000FF" w:themeColor="hyperlink"/>
            <w:sz w:val="24"/>
            <w:szCs w:val="24"/>
            <w:u w:val="single"/>
          </w:rPr>
          <w:t>ccbackground.dhs@tn.gov</w:t>
        </w:r>
      </w:hyperlink>
    </w:p>
    <w:p w14:paraId="27FC2390" w14:textId="77777777" w:rsidR="00DF1C19" w:rsidRPr="00F914E3" w:rsidRDefault="00DF1C19" w:rsidP="00DF1C19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0EED0CA7" w14:textId="7E2729C7" w:rsidR="00DF1C19" w:rsidRDefault="00DF1C19" w:rsidP="00DF1C19">
      <w:pPr>
        <w:ind w:left="720"/>
        <w:contextualSpacing/>
        <w:rPr>
          <w:rFonts w:ascii="Open Sans" w:hAnsi="Open Sans" w:cs="Open Sans"/>
          <w:sz w:val="24"/>
          <w:szCs w:val="24"/>
        </w:rPr>
      </w:pPr>
      <w:r w:rsidRPr="00F914E3">
        <w:rPr>
          <w:rFonts w:ascii="Open Sans" w:hAnsi="Open Sans" w:cs="Open Sans"/>
          <w:sz w:val="24"/>
          <w:szCs w:val="24"/>
        </w:rPr>
        <w:t>Fax: 615-532-9956</w:t>
      </w:r>
    </w:p>
    <w:p w14:paraId="3F7AA5D1" w14:textId="77777777" w:rsidR="00DF1C19" w:rsidRPr="00DF1C19" w:rsidRDefault="00DF1C19" w:rsidP="00DF1C19">
      <w:pPr>
        <w:ind w:left="720"/>
        <w:contextualSpacing/>
        <w:rPr>
          <w:rFonts w:ascii="Open Sans" w:hAnsi="Open Sans" w:cs="Open Sans"/>
          <w:sz w:val="24"/>
          <w:szCs w:val="24"/>
        </w:rPr>
      </w:pPr>
    </w:p>
    <w:p w14:paraId="3864A5EC" w14:textId="24EB40EE" w:rsidR="005C7D23" w:rsidRPr="00FE1D18" w:rsidRDefault="005C7D23" w:rsidP="005C7D23">
      <w:pPr>
        <w:numPr>
          <w:ilvl w:val="0"/>
          <w:numId w:val="2"/>
        </w:numPr>
        <w:spacing w:after="0" w:line="240" w:lineRule="auto"/>
        <w:contextualSpacing/>
        <w:rPr>
          <w:rFonts w:ascii="Open Sans" w:hAnsi="Open Sans" w:cs="Open Sans"/>
          <w:sz w:val="24"/>
          <w:szCs w:val="24"/>
        </w:rPr>
      </w:pPr>
      <w:r w:rsidRPr="00FE1D18">
        <w:rPr>
          <w:rFonts w:ascii="Open Sans" w:hAnsi="Open Sans" w:cs="Open Sans"/>
          <w:sz w:val="24"/>
          <w:szCs w:val="24"/>
        </w:rPr>
        <w:t xml:space="preserve">When the disclosure form and </w:t>
      </w:r>
      <w:r w:rsidR="00DF1C19" w:rsidRPr="00FE1D18">
        <w:rPr>
          <w:rFonts w:ascii="Open Sans" w:hAnsi="Open Sans" w:cs="Open Sans"/>
          <w:sz w:val="24"/>
          <w:szCs w:val="24"/>
        </w:rPr>
        <w:t xml:space="preserve">copy of the </w:t>
      </w:r>
      <w:r w:rsidRPr="00FE1D18">
        <w:rPr>
          <w:rFonts w:ascii="Open Sans" w:hAnsi="Open Sans" w:cs="Open Sans"/>
          <w:sz w:val="24"/>
          <w:szCs w:val="24"/>
        </w:rPr>
        <w:t xml:space="preserve">ink fingerprint card are received in the Nashville DHS office, an online Mississippi </w:t>
      </w:r>
      <w:proofErr w:type="spellStart"/>
      <w:r w:rsidRPr="00FE1D18">
        <w:rPr>
          <w:rFonts w:ascii="Open Sans" w:hAnsi="Open Sans" w:cs="Open Sans"/>
          <w:sz w:val="24"/>
          <w:szCs w:val="24"/>
        </w:rPr>
        <w:t>Docusign</w:t>
      </w:r>
      <w:proofErr w:type="spellEnd"/>
      <w:r w:rsidRPr="00FE1D18">
        <w:rPr>
          <w:rFonts w:ascii="Open Sans" w:hAnsi="Open Sans" w:cs="Open Sans"/>
          <w:sz w:val="24"/>
          <w:szCs w:val="24"/>
        </w:rPr>
        <w:t xml:space="preserve"> form will be emailed to the applicant’s email address listed on their disclosure form. Please have the applicant watch for this Mississippi </w:t>
      </w:r>
      <w:proofErr w:type="spellStart"/>
      <w:r w:rsidRPr="00FE1D18">
        <w:rPr>
          <w:rFonts w:ascii="Open Sans" w:hAnsi="Open Sans" w:cs="Open Sans"/>
          <w:sz w:val="24"/>
          <w:szCs w:val="24"/>
        </w:rPr>
        <w:t>Docusign</w:t>
      </w:r>
      <w:proofErr w:type="spellEnd"/>
      <w:r w:rsidRPr="00FE1D18">
        <w:rPr>
          <w:rFonts w:ascii="Open Sans" w:hAnsi="Open Sans" w:cs="Open Sans"/>
          <w:sz w:val="24"/>
          <w:szCs w:val="24"/>
        </w:rPr>
        <w:t xml:space="preserve"> form in their inbox and junk/spam folders.</w:t>
      </w:r>
    </w:p>
    <w:p w14:paraId="083E30F8" w14:textId="77777777" w:rsidR="005C7D23" w:rsidRPr="005C7D23" w:rsidRDefault="005C7D23" w:rsidP="005C7D23">
      <w:pPr>
        <w:spacing w:after="0" w:line="240" w:lineRule="auto"/>
        <w:rPr>
          <w:sz w:val="26"/>
          <w:szCs w:val="26"/>
        </w:rPr>
      </w:pPr>
    </w:p>
    <w:p w14:paraId="54E95297" w14:textId="254B8943" w:rsidR="005C7D23" w:rsidRPr="00FE1D18" w:rsidRDefault="005C7D23" w:rsidP="005C7D23">
      <w:pPr>
        <w:numPr>
          <w:ilvl w:val="0"/>
          <w:numId w:val="2"/>
        </w:numPr>
        <w:spacing w:after="0" w:line="240" w:lineRule="auto"/>
        <w:contextualSpacing/>
        <w:rPr>
          <w:rFonts w:ascii="Open Sans" w:hAnsi="Open Sans" w:cs="Open Sans"/>
          <w:sz w:val="24"/>
          <w:szCs w:val="24"/>
        </w:rPr>
      </w:pPr>
      <w:r w:rsidRPr="00FE1D18">
        <w:rPr>
          <w:rFonts w:ascii="Open Sans" w:hAnsi="Open Sans" w:cs="Open Sans"/>
          <w:sz w:val="24"/>
          <w:szCs w:val="24"/>
        </w:rPr>
        <w:t xml:space="preserve">Applicant completes and submits the online Mississippi Child Abuse Registry Check </w:t>
      </w:r>
      <w:proofErr w:type="spellStart"/>
      <w:r w:rsidRPr="00FE1D18">
        <w:rPr>
          <w:rFonts w:ascii="Open Sans" w:hAnsi="Open Sans" w:cs="Open Sans"/>
          <w:sz w:val="24"/>
          <w:szCs w:val="24"/>
        </w:rPr>
        <w:t>Docusign</w:t>
      </w:r>
      <w:proofErr w:type="spellEnd"/>
      <w:r w:rsidRPr="00FE1D18">
        <w:rPr>
          <w:rFonts w:ascii="Open Sans" w:hAnsi="Open Sans" w:cs="Open Sans"/>
          <w:sz w:val="24"/>
          <w:szCs w:val="24"/>
        </w:rPr>
        <w:t xml:space="preserve"> Form.</w:t>
      </w:r>
    </w:p>
    <w:p w14:paraId="189F5EB1" w14:textId="77777777" w:rsidR="005C7D23" w:rsidRDefault="005C7D23" w:rsidP="005C7D23">
      <w:pPr>
        <w:pStyle w:val="ListParagraph"/>
        <w:rPr>
          <w:sz w:val="26"/>
          <w:szCs w:val="26"/>
        </w:rPr>
      </w:pPr>
    </w:p>
    <w:p w14:paraId="5DDD94B9" w14:textId="77777777" w:rsidR="005C7D23" w:rsidRPr="005C7D23" w:rsidRDefault="005C7D23" w:rsidP="005C7D23">
      <w:pPr>
        <w:spacing w:after="0" w:line="240" w:lineRule="auto"/>
        <w:ind w:left="720"/>
        <w:contextualSpacing/>
        <w:rPr>
          <w:sz w:val="26"/>
          <w:szCs w:val="26"/>
        </w:rPr>
      </w:pPr>
    </w:p>
    <w:p w14:paraId="45F4B153" w14:textId="2A45086A" w:rsidR="0069076E" w:rsidRDefault="005C7D23">
      <w:r w:rsidRPr="00FE1D18">
        <w:rPr>
          <w:rStyle w:val="Strong"/>
          <w:rFonts w:ascii="Open Sans" w:hAnsi="Open Sans" w:cs="Open Sans"/>
          <w:color w:val="3D3E40"/>
          <w:spacing w:val="-6"/>
          <w:sz w:val="20"/>
          <w:szCs w:val="20"/>
          <w:shd w:val="clear" w:color="auto" w:fill="F9F9F9"/>
        </w:rPr>
        <w:t xml:space="preserve">*Mailing </w:t>
      </w:r>
      <w:r w:rsidR="00FE1D18" w:rsidRPr="00FE1D18">
        <w:rPr>
          <w:b/>
          <w:bCs/>
          <w:sz w:val="24"/>
          <w:szCs w:val="24"/>
        </w:rPr>
        <w:t>the hardcopy ink fingerprint card</w:t>
      </w:r>
      <w:r w:rsidR="00FE1D18" w:rsidRPr="00FE1D18">
        <w:rPr>
          <w:sz w:val="24"/>
          <w:szCs w:val="24"/>
        </w:rPr>
        <w:t xml:space="preserve"> </w:t>
      </w:r>
      <w:r w:rsidR="00FE1D18" w:rsidRPr="00FE1D18">
        <w:rPr>
          <w:b/>
          <w:bCs/>
          <w:sz w:val="24"/>
          <w:szCs w:val="24"/>
        </w:rPr>
        <w:t>(cannot be bent)</w:t>
      </w:r>
      <w:r w:rsidR="00FE1D18" w:rsidRPr="00FE1D18">
        <w:rPr>
          <w:sz w:val="24"/>
          <w:szCs w:val="24"/>
        </w:rPr>
        <w:t xml:space="preserve"> </w:t>
      </w:r>
      <w:r w:rsidRPr="00FE1D18">
        <w:rPr>
          <w:rStyle w:val="Strong"/>
          <w:rFonts w:ascii="Open Sans" w:hAnsi="Open Sans" w:cs="Open Sans"/>
          <w:color w:val="3D3E40"/>
          <w:spacing w:val="-6"/>
          <w:sz w:val="20"/>
          <w:szCs w:val="20"/>
          <w:shd w:val="clear" w:color="auto" w:fill="F9F9F9"/>
        </w:rPr>
        <w:t>via USPS Priority Mail, FedEx, or UPS with a tracking number is recommended.</w:t>
      </w:r>
    </w:p>
    <w:sectPr w:rsidR="0069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64BA"/>
    <w:multiLevelType w:val="multilevel"/>
    <w:tmpl w:val="236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47DB6"/>
    <w:multiLevelType w:val="hybridMultilevel"/>
    <w:tmpl w:val="70A2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23"/>
    <w:rsid w:val="004B58B5"/>
    <w:rsid w:val="005C7D23"/>
    <w:rsid w:val="0069076E"/>
    <w:rsid w:val="00A16FBA"/>
    <w:rsid w:val="00DF1C19"/>
    <w:rsid w:val="00E936E7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F7C"/>
  <w15:chartTrackingRefBased/>
  <w15:docId w15:val="{45E1F73E-DE8F-477C-A460-A03F4E6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D23"/>
    <w:rPr>
      <w:b/>
      <w:bCs/>
    </w:rPr>
  </w:style>
  <w:style w:type="paragraph" w:styleId="ListParagraph">
    <w:name w:val="List Paragraph"/>
    <w:basedOn w:val="Normal"/>
    <w:uiPriority w:val="34"/>
    <w:qFormat/>
    <w:rsid w:val="005C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ackground.dhs@tn.gov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2</cp:revision>
  <cp:lastPrinted>2022-03-10T18:05:00Z</cp:lastPrinted>
  <dcterms:created xsi:type="dcterms:W3CDTF">2022-03-10T23:03:00Z</dcterms:created>
  <dcterms:modified xsi:type="dcterms:W3CDTF">2022-03-10T23:03:00Z</dcterms:modified>
</cp:coreProperties>
</file>