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714D" w14:textId="77777777" w:rsidR="000203AB" w:rsidRPr="0043233B" w:rsidRDefault="000203AB" w:rsidP="00A46A51">
      <w:pPr>
        <w:pStyle w:val="Subtitle"/>
        <w:spacing w:line="240" w:lineRule="auto"/>
        <w:jc w:val="center"/>
      </w:pPr>
      <w:bookmarkStart w:id="0" w:name="_Hlk62633246"/>
      <w:r>
        <w:t>Guidelines for Figures and Tables</w:t>
      </w:r>
    </w:p>
    <w:p w14:paraId="650DF8FC" w14:textId="47373DA0" w:rsidR="000203AB" w:rsidRPr="007F379A" w:rsidRDefault="000203AB" w:rsidP="007F379A">
      <w:pPr>
        <w:spacing w:after="240" w:line="240" w:lineRule="auto"/>
      </w:pPr>
      <w:r>
        <w:t xml:space="preserve">This document goes over requirements and recommendations for Figures and Tables for TDOT. The first section provides links to where you can review requirements for these items for the citation style chosen for your report and checklists for 508 compliance. </w:t>
      </w:r>
      <w:r w:rsidR="00B32D02">
        <w:t xml:space="preserve">Section 2 </w:t>
      </w:r>
      <w:r>
        <w:t>provides some quick recommendations for making your Tables and Figures pop.</w:t>
      </w:r>
    </w:p>
    <w:p w14:paraId="33408195" w14:textId="167AB8D4" w:rsidR="000203AB" w:rsidRPr="00626BED" w:rsidRDefault="000203AB" w:rsidP="007F379A">
      <w:pPr>
        <w:pStyle w:val="Heading2"/>
        <w:spacing w:after="240"/>
      </w:pPr>
      <w:r>
        <w:t>Section 1: Requirements</w:t>
      </w:r>
    </w:p>
    <w:p w14:paraId="4CB7F996" w14:textId="77777777" w:rsidR="000203AB" w:rsidRPr="00626BED" w:rsidRDefault="000203AB" w:rsidP="00AD31D8">
      <w:pPr>
        <w:pStyle w:val="ListParagraph"/>
        <w:numPr>
          <w:ilvl w:val="0"/>
          <w:numId w:val="1"/>
        </w:numPr>
        <w:spacing w:after="120" w:line="240" w:lineRule="auto"/>
        <w:ind w:left="540"/>
        <w:contextualSpacing w:val="0"/>
        <w:rPr>
          <w:rStyle w:val="Strong"/>
          <w:color w:val="00193F"/>
        </w:rPr>
      </w:pPr>
      <w:r w:rsidRPr="00626BED">
        <w:rPr>
          <w:rStyle w:val="Strong"/>
          <w:color w:val="00193F"/>
        </w:rPr>
        <w:t xml:space="preserve">For APA style, Purdue OWL provides a breakdown for how to style both: </w:t>
      </w:r>
      <w:hyperlink r:id="rId11" w:history="1">
        <w:r w:rsidRPr="00626BED">
          <w:rPr>
            <w:rStyle w:val="Strong"/>
            <w:color w:val="7F7F7F" w:themeColor="text1" w:themeTint="80"/>
          </w:rPr>
          <w:t>https://owl.purdue.edu/owl/research_and_citation/apa_style/apa_formatting_and_style_guide/apa_tables_and_figures.html</w:t>
        </w:r>
      </w:hyperlink>
      <w:r w:rsidRPr="00626BED">
        <w:rPr>
          <w:rStyle w:val="Strong"/>
          <w:color w:val="7F7F7F" w:themeColor="text1" w:themeTint="80"/>
        </w:rPr>
        <w:t>.</w:t>
      </w:r>
    </w:p>
    <w:p w14:paraId="48EEBBC5" w14:textId="77777777" w:rsidR="000203AB" w:rsidRPr="00626BED" w:rsidRDefault="000203AB" w:rsidP="00AD31D8">
      <w:pPr>
        <w:pStyle w:val="ListParagraph"/>
        <w:numPr>
          <w:ilvl w:val="0"/>
          <w:numId w:val="1"/>
        </w:numPr>
        <w:spacing w:after="120" w:line="240" w:lineRule="auto"/>
        <w:ind w:left="540"/>
        <w:contextualSpacing w:val="0"/>
        <w:rPr>
          <w:rStyle w:val="Strong"/>
          <w:color w:val="00193F"/>
        </w:rPr>
      </w:pPr>
      <w:r w:rsidRPr="00626BED">
        <w:rPr>
          <w:rStyle w:val="Strong"/>
          <w:color w:val="00193F"/>
        </w:rPr>
        <w:t xml:space="preserve">For IEEE style, Purdue OWL also has a breakdown for both tables and figures. It also includes Equations: </w:t>
      </w:r>
      <w:hyperlink r:id="rId12" w:history="1">
        <w:r w:rsidRPr="00626BED">
          <w:rPr>
            <w:rStyle w:val="Strong"/>
            <w:color w:val="7F7F7F" w:themeColor="text1" w:themeTint="80"/>
          </w:rPr>
          <w:t>https://owl.purdue.edu/owl/research_and_citation/ieee_style/tables_figures_and_equations.html</w:t>
        </w:r>
      </w:hyperlink>
      <w:r w:rsidRPr="00626BED">
        <w:rPr>
          <w:rStyle w:val="Strong"/>
          <w:color w:val="00193F"/>
        </w:rPr>
        <w:t xml:space="preserve">.  </w:t>
      </w:r>
    </w:p>
    <w:p w14:paraId="09A64AF6" w14:textId="77777777" w:rsidR="000203AB" w:rsidRPr="00626BED" w:rsidRDefault="000203AB" w:rsidP="00AD31D8">
      <w:pPr>
        <w:pStyle w:val="ListParagraph"/>
        <w:numPr>
          <w:ilvl w:val="1"/>
          <w:numId w:val="1"/>
        </w:numPr>
        <w:spacing w:after="120" w:line="240" w:lineRule="auto"/>
        <w:ind w:left="1170"/>
        <w:contextualSpacing w:val="0"/>
        <w:rPr>
          <w:rStyle w:val="Strong"/>
          <w:color w:val="00193F"/>
        </w:rPr>
      </w:pPr>
      <w:r w:rsidRPr="00626BED">
        <w:rPr>
          <w:rStyle w:val="Strong"/>
          <w:color w:val="00193F"/>
        </w:rPr>
        <w:t xml:space="preserve">Monash University also provides guidelines: </w:t>
      </w:r>
      <w:hyperlink r:id="rId13" w:history="1">
        <w:r w:rsidRPr="00626BED">
          <w:rPr>
            <w:rStyle w:val="Strong"/>
            <w:color w:val="7F7F7F" w:themeColor="text1" w:themeTint="80"/>
          </w:rPr>
          <w:t>https://guides.lib.monash.edu/c.php?g=219786&amp;p=6610144</w:t>
        </w:r>
      </w:hyperlink>
      <w:r w:rsidRPr="00626BED">
        <w:rPr>
          <w:rStyle w:val="Strong"/>
          <w:color w:val="7F7F7F" w:themeColor="text1" w:themeTint="80"/>
        </w:rPr>
        <w:t>.</w:t>
      </w:r>
    </w:p>
    <w:p w14:paraId="7ABF76A1" w14:textId="7A4E8A9A" w:rsidR="000203AB" w:rsidRPr="007F379A" w:rsidRDefault="000203AB" w:rsidP="00AD31D8">
      <w:pPr>
        <w:pStyle w:val="ListParagraph"/>
        <w:numPr>
          <w:ilvl w:val="0"/>
          <w:numId w:val="1"/>
        </w:numPr>
        <w:spacing w:after="120" w:line="240" w:lineRule="auto"/>
        <w:ind w:left="540"/>
        <w:contextualSpacing w:val="0"/>
        <w:rPr>
          <w:rStyle w:val="Strong"/>
          <w:color w:val="00193F"/>
        </w:rPr>
      </w:pPr>
      <w:r w:rsidRPr="4D82A0B3">
        <w:rPr>
          <w:rStyle w:val="Strong"/>
          <w:color w:val="00193F"/>
        </w:rPr>
        <w:t xml:space="preserve">Section 508 Requirements: Use the checklist provided in the </w:t>
      </w:r>
      <w:r w:rsidRPr="4D82A0B3">
        <w:rPr>
          <w:rStyle w:val="Strong"/>
          <w:b w:val="0"/>
          <w:i/>
          <w:iCs/>
          <w:color w:val="00193F"/>
        </w:rPr>
        <w:t>Section 508 Accessibility Checklist.</w:t>
      </w:r>
      <w:r w:rsidRPr="4D82A0B3">
        <w:rPr>
          <w:rStyle w:val="Strong"/>
          <w:color w:val="00193F"/>
        </w:rPr>
        <w:t xml:space="preserve"> You can also go </w:t>
      </w:r>
      <w:r w:rsidR="00E312A7">
        <w:rPr>
          <w:rStyle w:val="Strong"/>
          <w:color w:val="00193F"/>
        </w:rPr>
        <w:t>to</w:t>
      </w:r>
      <w:r w:rsidR="006A3BE7">
        <w:rPr>
          <w:rStyle w:val="Strong"/>
          <w:color w:val="00193F"/>
        </w:rPr>
        <w:t xml:space="preserve"> FHWA’s 508 compliance website here: </w:t>
      </w:r>
      <w:hyperlink r:id="rId14" w:history="1">
        <w:r w:rsidR="006A3BE7" w:rsidRPr="004B498D">
          <w:rPr>
            <w:rStyle w:val="Hyperlink"/>
          </w:rPr>
          <w:t>https://www.fhwa.dot.gov/508/</w:t>
        </w:r>
      </w:hyperlink>
      <w:r w:rsidR="006A3BE7">
        <w:rPr>
          <w:rStyle w:val="Strong"/>
          <w:color w:val="00193F"/>
        </w:rPr>
        <w:t xml:space="preserve">. </w:t>
      </w:r>
      <w:r w:rsidR="006A3BE7" w:rsidRPr="00AD31D8">
        <w:rPr>
          <w:rStyle w:val="Strong"/>
          <w:b w:val="0"/>
          <w:bCs/>
          <w:color w:val="00193F"/>
        </w:rPr>
        <w:t>FHWA’s guidance is more comprehensive and descriptive.</w:t>
      </w:r>
      <w:r w:rsidR="00823D97" w:rsidRPr="00AD31D8">
        <w:rPr>
          <w:rStyle w:val="Strong"/>
          <w:b w:val="0"/>
          <w:bCs/>
          <w:color w:val="00193F"/>
        </w:rPr>
        <w:t xml:space="preserve"> The Research Office used their “Making ICT Accessible” page for development of its 508 </w:t>
      </w:r>
      <w:r w:rsidR="00AD31D8" w:rsidRPr="00AD31D8">
        <w:rPr>
          <w:rStyle w:val="Strong"/>
          <w:b w:val="0"/>
          <w:bCs/>
          <w:color w:val="00193F"/>
        </w:rPr>
        <w:t>compliance guideline materials.</w:t>
      </w:r>
    </w:p>
    <w:p w14:paraId="3B12A94C" w14:textId="3899CFB8" w:rsidR="000203AB" w:rsidRPr="00DA23F8" w:rsidRDefault="000203AB" w:rsidP="007F379A">
      <w:pPr>
        <w:pStyle w:val="Heading2"/>
        <w:spacing w:after="240"/>
      </w:pPr>
      <w:r>
        <w:t xml:space="preserve">Section 2: Recommendations: Increase Your Report Appeal </w:t>
      </w:r>
    </w:p>
    <w:p w14:paraId="4B408921" w14:textId="7FC28FB8" w:rsidR="000203AB" w:rsidRPr="00B32D02" w:rsidRDefault="000203AB" w:rsidP="00B32D02">
      <w:pPr>
        <w:pStyle w:val="Pullquote"/>
        <w:pBdr>
          <w:top w:val="single" w:sz="4" w:space="1" w:color="auto"/>
          <w:bottom w:val="single" w:sz="4" w:space="1" w:color="auto"/>
        </w:pBdr>
        <w:spacing w:after="240" w:line="240" w:lineRule="auto"/>
        <w:ind w:firstLine="360"/>
        <w:jc w:val="left"/>
        <w:rPr>
          <w:sz w:val="22"/>
          <w:szCs w:val="22"/>
          <w:shd w:val="clear" w:color="auto" w:fill="FFFFFF"/>
        </w:rPr>
      </w:pPr>
      <w:r w:rsidRPr="00B32D02">
        <w:rPr>
          <w:sz w:val="22"/>
          <w:szCs w:val="22"/>
          <w:shd w:val="clear" w:color="auto" w:fill="FFFFFF"/>
        </w:rPr>
        <w:t>“Even if you’re not misrepresenting data, if you aren’t presenting it in its most optimized form, you’re doing a disservice to your reader. Remember that every data visualization design choice you make should enhance your reader’s experience—not yours.</w:t>
      </w:r>
      <w:r w:rsidRPr="00B32D02">
        <w:rPr>
          <w:sz w:val="22"/>
          <w:szCs w:val="22"/>
          <w:shd w:val="clear" w:color="auto" w:fill="FFFFFF"/>
          <w:vertAlign w:val="superscript"/>
        </w:rPr>
        <w:t>1</w:t>
      </w:r>
      <w:r w:rsidRPr="00B32D02">
        <w:rPr>
          <w:sz w:val="22"/>
          <w:szCs w:val="22"/>
          <w:shd w:val="clear" w:color="auto" w:fill="FFFFFF"/>
        </w:rPr>
        <w:t>” </w:t>
      </w:r>
    </w:p>
    <w:p w14:paraId="05D99F98" w14:textId="68053BAD" w:rsidR="000203AB" w:rsidRDefault="000203AB" w:rsidP="00B32D02">
      <w:pPr>
        <w:pStyle w:val="ListParagraph"/>
        <w:numPr>
          <w:ilvl w:val="0"/>
          <w:numId w:val="2"/>
        </w:numPr>
        <w:spacing w:after="0" w:line="240" w:lineRule="auto"/>
        <w:ind w:left="540"/>
      </w:pPr>
      <w:r w:rsidRPr="4D82A0B3">
        <w:rPr>
          <w:rStyle w:val="Strong"/>
        </w:rPr>
        <w:t>Simpler is commonly better</w:t>
      </w:r>
      <w:r>
        <w:t xml:space="preserve"> – The foremost goal is readability. Avoid complex tables</w:t>
      </w:r>
      <w:r w:rsidR="79AB536D">
        <w:t>.</w:t>
      </w:r>
      <w:r>
        <w:t xml:space="preserve"> </w:t>
      </w:r>
      <w:r w:rsidR="2E6DDA3D">
        <w:t>T</w:t>
      </w:r>
      <w:r>
        <w:t>ables should be kept simple to comply with 508 Accessibility requirements, see the Final Report template for an acceptable ex</w:t>
      </w:r>
      <w:r w:rsidR="00BE1786">
        <w:t>am</w:t>
      </w:r>
      <w:r>
        <w:t>ple. Also refrain from overloading elements with text or imagery. For example, if a pie chart looks busy with</w:t>
      </w:r>
      <w:r w:rsidR="00BE1786">
        <w:t xml:space="preserve"> </w:t>
      </w:r>
      <w:r>
        <w:t xml:space="preserve">colors, </w:t>
      </w:r>
      <w:r w:rsidR="00BE1786">
        <w:t>try</w:t>
      </w:r>
      <w:r>
        <w:t xml:space="preserve"> a stacked bar chart</w:t>
      </w:r>
      <w:r w:rsidR="00BE1786">
        <w:t xml:space="preserve"> to</w:t>
      </w:r>
      <w:r>
        <w:t xml:space="preserve"> convey the same meaning </w:t>
      </w:r>
      <w:r w:rsidR="007F379A">
        <w:t>with</w:t>
      </w:r>
      <w:r w:rsidR="00BE1786">
        <w:t xml:space="preserve"> larger</w:t>
      </w:r>
      <w:r>
        <w:t xml:space="preserve"> labels</w:t>
      </w:r>
      <w:r w:rsidR="00BE1786">
        <w:t>.</w:t>
      </w:r>
    </w:p>
    <w:p w14:paraId="5A57FAF6" w14:textId="77777777" w:rsidR="007F379A" w:rsidRDefault="007F379A" w:rsidP="00B32D02">
      <w:pPr>
        <w:pStyle w:val="ListParagraph"/>
        <w:spacing w:after="0" w:line="240" w:lineRule="auto"/>
        <w:ind w:left="540"/>
      </w:pPr>
    </w:p>
    <w:p w14:paraId="04FB00F6" w14:textId="6F1F5026" w:rsidR="007F379A" w:rsidRDefault="000203AB" w:rsidP="00B32D02">
      <w:pPr>
        <w:pStyle w:val="ListParagraph"/>
        <w:numPr>
          <w:ilvl w:val="0"/>
          <w:numId w:val="2"/>
        </w:numPr>
        <w:spacing w:after="0" w:line="240" w:lineRule="auto"/>
        <w:ind w:left="540"/>
      </w:pPr>
      <w:r>
        <w:rPr>
          <w:rStyle w:val="Strong"/>
        </w:rPr>
        <w:t xml:space="preserve">If it seems like a lot of information, it </w:t>
      </w:r>
      <w:r w:rsidR="007F379A">
        <w:rPr>
          <w:rStyle w:val="Strong"/>
        </w:rPr>
        <w:t>should be in</w:t>
      </w:r>
      <w:r>
        <w:rPr>
          <w:rStyle w:val="Strong"/>
        </w:rPr>
        <w:t xml:space="preserve"> an Appendix </w:t>
      </w:r>
      <w:r w:rsidRPr="00EA5C12">
        <w:t>-</w:t>
      </w:r>
      <w:r>
        <w:t xml:space="preserve"> While adding all of the survey questions to the narrative might appear helpful to convey meaning, it’s a lot to sift through. Consider information like this an area where it should be summed up and interpreted, the larger data dump can be put into an Appendix instead. Focus on including the most vital information that aids in answering the research question. </w:t>
      </w:r>
    </w:p>
    <w:p w14:paraId="47C2531B" w14:textId="77777777" w:rsidR="007F379A" w:rsidRDefault="007F379A" w:rsidP="00B32D02">
      <w:pPr>
        <w:pStyle w:val="ListParagraph"/>
        <w:spacing w:after="0" w:line="240" w:lineRule="auto"/>
        <w:ind w:left="540"/>
      </w:pPr>
    </w:p>
    <w:p w14:paraId="1BEF43CA" w14:textId="1D8FAE73" w:rsidR="000203AB" w:rsidRPr="007F379A" w:rsidRDefault="000203AB" w:rsidP="00B32D02">
      <w:pPr>
        <w:pStyle w:val="ListParagraph"/>
        <w:numPr>
          <w:ilvl w:val="0"/>
          <w:numId w:val="2"/>
        </w:numPr>
        <w:spacing w:after="0" w:line="240" w:lineRule="auto"/>
        <w:ind w:left="540"/>
      </w:pPr>
      <w:r w:rsidRPr="4D82A0B3">
        <w:rPr>
          <w:rStyle w:val="Strong"/>
        </w:rPr>
        <w:t xml:space="preserve">Keep </w:t>
      </w:r>
      <w:r w:rsidR="007F379A" w:rsidRPr="4D82A0B3">
        <w:rPr>
          <w:rStyle w:val="Strong"/>
        </w:rPr>
        <w:t>f</w:t>
      </w:r>
      <w:r w:rsidRPr="4D82A0B3">
        <w:rPr>
          <w:rStyle w:val="Strong"/>
        </w:rPr>
        <w:t xml:space="preserve">igure and </w:t>
      </w:r>
      <w:r w:rsidR="007F379A" w:rsidRPr="4D82A0B3">
        <w:rPr>
          <w:rStyle w:val="Strong"/>
        </w:rPr>
        <w:t>t</w:t>
      </w:r>
      <w:r w:rsidRPr="4D82A0B3">
        <w:rPr>
          <w:rStyle w:val="Strong"/>
        </w:rPr>
        <w:t xml:space="preserve">able </w:t>
      </w:r>
      <w:r w:rsidR="007F379A" w:rsidRPr="4D82A0B3">
        <w:rPr>
          <w:rStyle w:val="Strong"/>
        </w:rPr>
        <w:t>t</w:t>
      </w:r>
      <w:r w:rsidRPr="4D82A0B3">
        <w:rPr>
          <w:rStyle w:val="Strong"/>
        </w:rPr>
        <w:t xml:space="preserve">itles and </w:t>
      </w:r>
      <w:r w:rsidR="007F379A" w:rsidRPr="4D82A0B3">
        <w:rPr>
          <w:rStyle w:val="Strong"/>
        </w:rPr>
        <w:t>n</w:t>
      </w:r>
      <w:r w:rsidRPr="4D82A0B3">
        <w:rPr>
          <w:rStyle w:val="Strong"/>
        </w:rPr>
        <w:t xml:space="preserve">otes </w:t>
      </w:r>
      <w:r w:rsidR="007F379A" w:rsidRPr="4D82A0B3">
        <w:rPr>
          <w:rStyle w:val="Strong"/>
        </w:rPr>
        <w:t>b</w:t>
      </w:r>
      <w:r w:rsidRPr="4D82A0B3">
        <w:rPr>
          <w:rStyle w:val="Strong"/>
        </w:rPr>
        <w:t>rief</w:t>
      </w:r>
      <w:r>
        <w:t xml:space="preserve"> – If further context is needed, provide it in the narrative. The visualization should improve the ability of the reader to get the takeaways from the data</w:t>
      </w:r>
      <w:r w:rsidR="72F41443">
        <w:t xml:space="preserve"> or visual provided</w:t>
      </w:r>
      <w:r>
        <w:t>.</w:t>
      </w:r>
      <w:r w:rsidRPr="4D82A0B3">
        <w:rPr>
          <w:b/>
        </w:rPr>
        <w:t xml:space="preserve"> Ensure to add alternative text descriptions to figures conveying information as part of 508 compliance. </w:t>
      </w:r>
    </w:p>
    <w:p w14:paraId="66E21117" w14:textId="77777777" w:rsidR="007F379A" w:rsidRDefault="007F379A" w:rsidP="00B32D02">
      <w:pPr>
        <w:pStyle w:val="ListParagraph"/>
        <w:spacing w:after="0" w:line="240" w:lineRule="auto"/>
        <w:ind w:left="540"/>
      </w:pPr>
    </w:p>
    <w:p w14:paraId="3E30C154" w14:textId="30B9A194" w:rsidR="007F379A" w:rsidRDefault="000203AB" w:rsidP="4D82A0B3">
      <w:pPr>
        <w:pStyle w:val="ListParagraph"/>
        <w:numPr>
          <w:ilvl w:val="0"/>
          <w:numId w:val="2"/>
        </w:numPr>
        <w:spacing w:after="0" w:line="240" w:lineRule="auto"/>
        <w:ind w:left="540"/>
        <w:rPr>
          <w:rStyle w:val="Strong"/>
          <w:b w:val="0"/>
        </w:rPr>
      </w:pPr>
      <w:r w:rsidRPr="4D82A0B3">
        <w:rPr>
          <w:rStyle w:val="Strong"/>
        </w:rPr>
        <w:t xml:space="preserve">Use </w:t>
      </w:r>
      <w:r w:rsidR="007F379A" w:rsidRPr="4D82A0B3">
        <w:rPr>
          <w:rStyle w:val="Strong"/>
        </w:rPr>
        <w:t>c</w:t>
      </w:r>
      <w:r w:rsidRPr="4D82A0B3">
        <w:rPr>
          <w:rStyle w:val="Strong"/>
        </w:rPr>
        <w:t xml:space="preserve">olor </w:t>
      </w:r>
      <w:r w:rsidR="007F379A" w:rsidRPr="4D82A0B3">
        <w:rPr>
          <w:rStyle w:val="Strong"/>
        </w:rPr>
        <w:t>a</w:t>
      </w:r>
      <w:r w:rsidRPr="4D82A0B3">
        <w:rPr>
          <w:rStyle w:val="Strong"/>
        </w:rPr>
        <w:t xml:space="preserve">ssociations to </w:t>
      </w:r>
      <w:r w:rsidR="007F379A" w:rsidRPr="4D82A0B3">
        <w:rPr>
          <w:rStyle w:val="Strong"/>
        </w:rPr>
        <w:t>y</w:t>
      </w:r>
      <w:r w:rsidRPr="4D82A0B3">
        <w:rPr>
          <w:rStyle w:val="Strong"/>
        </w:rPr>
        <w:t xml:space="preserve">our </w:t>
      </w:r>
      <w:r w:rsidR="007F379A" w:rsidRPr="4D82A0B3">
        <w:rPr>
          <w:rStyle w:val="Strong"/>
        </w:rPr>
        <w:t>b</w:t>
      </w:r>
      <w:r w:rsidRPr="4D82A0B3">
        <w:rPr>
          <w:rStyle w:val="Strong"/>
        </w:rPr>
        <w:t xml:space="preserve">enefit – </w:t>
      </w:r>
      <w:r w:rsidRPr="4D82A0B3">
        <w:rPr>
          <w:rStyle w:val="Strong"/>
          <w:b w:val="0"/>
        </w:rPr>
        <w:t xml:space="preserve">Using a color that contrasts highly can help point out what data the reader should be looking for specifically. Or using the general green, yellow, red for showing faster or slower speeds, while obvious, is universally understood. Color contrasts should be significant enough </w:t>
      </w:r>
      <w:r w:rsidR="00BE1786" w:rsidRPr="4D82A0B3">
        <w:rPr>
          <w:rStyle w:val="Strong"/>
          <w:b w:val="0"/>
        </w:rPr>
        <w:t>for</w:t>
      </w:r>
      <w:r w:rsidRPr="4D82A0B3">
        <w:rPr>
          <w:rStyle w:val="Strong"/>
          <w:b w:val="0"/>
        </w:rPr>
        <w:t xml:space="preserve"> black and white</w:t>
      </w:r>
      <w:r w:rsidR="00BE1786" w:rsidRPr="4D82A0B3">
        <w:rPr>
          <w:rStyle w:val="Strong"/>
          <w:b w:val="0"/>
        </w:rPr>
        <w:t xml:space="preserve"> printing</w:t>
      </w:r>
      <w:r w:rsidRPr="4D82A0B3">
        <w:rPr>
          <w:rStyle w:val="Strong"/>
          <w:b w:val="0"/>
        </w:rPr>
        <w:t>.</w:t>
      </w:r>
      <w:r w:rsidR="10684959" w:rsidRPr="4D82A0B3">
        <w:rPr>
          <w:rStyle w:val="Strong"/>
          <w:b w:val="0"/>
        </w:rPr>
        <w:t xml:space="preserve"> You can check your report for appropriate color contrast here: </w:t>
      </w:r>
      <w:hyperlink r:id="rId15" w:history="1">
        <w:r w:rsidR="003C0CD3" w:rsidRPr="002B18F4">
          <w:rPr>
            <w:rStyle w:val="Hyperlink"/>
          </w:rPr>
          <w:t>https://webaim.org/resources/contrastchecker/</w:t>
        </w:r>
      </w:hyperlink>
      <w:r w:rsidR="003C0CD3">
        <w:rPr>
          <w:rStyle w:val="Strong"/>
          <w:b w:val="0"/>
        </w:rPr>
        <w:t xml:space="preserve">. </w:t>
      </w:r>
    </w:p>
    <w:p w14:paraId="391227B0" w14:textId="29DE357B" w:rsidR="007F379A" w:rsidRPr="007F379A" w:rsidRDefault="007F379A" w:rsidP="4D82A0B3">
      <w:pPr>
        <w:spacing w:after="0" w:line="240" w:lineRule="auto"/>
        <w:ind w:left="540"/>
        <w:rPr>
          <w:rStyle w:val="Strong"/>
          <w:b w:val="0"/>
        </w:rPr>
      </w:pPr>
    </w:p>
    <w:p w14:paraId="676E1021" w14:textId="4C2694C0" w:rsidR="00B21A51" w:rsidRDefault="000203AB" w:rsidP="4D82A0B3">
      <w:pPr>
        <w:pStyle w:val="ListParagraph"/>
        <w:numPr>
          <w:ilvl w:val="0"/>
          <w:numId w:val="2"/>
        </w:numPr>
        <w:spacing w:after="0" w:line="240" w:lineRule="auto"/>
        <w:ind w:left="540"/>
        <w:rPr>
          <w:rFonts w:asciiTheme="minorHAnsi" w:eastAsiaTheme="minorEastAsia" w:hAnsiTheme="minorHAnsi" w:cstheme="minorBidi"/>
          <w:bCs w:val="0"/>
        </w:rPr>
      </w:pPr>
      <w:r w:rsidRPr="4D82A0B3">
        <w:rPr>
          <w:rStyle w:val="Strong"/>
        </w:rPr>
        <w:t xml:space="preserve">Don’t </w:t>
      </w:r>
      <w:r w:rsidR="007F379A" w:rsidRPr="4D82A0B3">
        <w:rPr>
          <w:rStyle w:val="Strong"/>
        </w:rPr>
        <w:t>r</w:t>
      </w:r>
      <w:r w:rsidRPr="4D82A0B3">
        <w:rPr>
          <w:rStyle w:val="Strong"/>
        </w:rPr>
        <w:t xml:space="preserve">ely on </w:t>
      </w:r>
      <w:r w:rsidR="007F379A" w:rsidRPr="4D82A0B3">
        <w:rPr>
          <w:rStyle w:val="Strong"/>
        </w:rPr>
        <w:t>color</w:t>
      </w:r>
      <w:r w:rsidRPr="4D82A0B3">
        <w:rPr>
          <w:rStyle w:val="Strong"/>
        </w:rPr>
        <w:t xml:space="preserve"> </w:t>
      </w:r>
      <w:r w:rsidR="007F379A" w:rsidRPr="4D82A0B3">
        <w:rPr>
          <w:rStyle w:val="Strong"/>
        </w:rPr>
        <w:t>t</w:t>
      </w:r>
      <w:r w:rsidRPr="4D82A0B3">
        <w:rPr>
          <w:rStyle w:val="Strong"/>
        </w:rPr>
        <w:t xml:space="preserve">oo </w:t>
      </w:r>
      <w:r w:rsidR="007F379A" w:rsidRPr="4D82A0B3">
        <w:rPr>
          <w:rStyle w:val="Strong"/>
        </w:rPr>
        <w:t>m</w:t>
      </w:r>
      <w:r w:rsidRPr="4D82A0B3">
        <w:rPr>
          <w:rStyle w:val="Strong"/>
        </w:rPr>
        <w:t xml:space="preserve">uch </w:t>
      </w:r>
      <w:r w:rsidR="007F379A" w:rsidRPr="4D82A0B3">
        <w:rPr>
          <w:rStyle w:val="Strong"/>
        </w:rPr>
        <w:t>e</w:t>
      </w:r>
      <w:r w:rsidRPr="4D82A0B3">
        <w:rPr>
          <w:rStyle w:val="Strong"/>
        </w:rPr>
        <w:t xml:space="preserve">ither - </w:t>
      </w:r>
      <w:r w:rsidRPr="4D82A0B3">
        <w:rPr>
          <w:rStyle w:val="Strong"/>
          <w:b w:val="0"/>
        </w:rPr>
        <w:t xml:space="preserve">Try to not use more than 6 colors in any single figure trying to convey data. </w:t>
      </w:r>
      <w:r w:rsidR="410F322D" w:rsidRPr="4D82A0B3">
        <w:rPr>
          <w:rStyle w:val="Strong"/>
          <w:b w:val="0"/>
        </w:rPr>
        <w:t xml:space="preserve">For accessibility, it is important to not use color as the sole method of conveying content or distinguishing visual elements, they should be used in association with other indicators such as simple patterns or shapes. </w:t>
      </w:r>
      <w:r w:rsidRPr="4D82A0B3">
        <w:rPr>
          <w:rStyle w:val="Strong"/>
          <w:b w:val="0"/>
        </w:rPr>
        <w:t>And for charts displaying a lot of data, consider using one key color</w:t>
      </w:r>
      <w:r w:rsidR="1D357621" w:rsidRPr="4D82A0B3">
        <w:rPr>
          <w:rStyle w:val="Strong"/>
          <w:b w:val="0"/>
        </w:rPr>
        <w:t xml:space="preserve"> and pattern</w:t>
      </w:r>
      <w:r w:rsidRPr="4D82A0B3">
        <w:rPr>
          <w:rStyle w:val="Strong"/>
          <w:b w:val="0"/>
        </w:rPr>
        <w:t xml:space="preserve"> to distinguish among the many other values to get the point across that is intended in the results and discussion area.</w:t>
      </w:r>
      <w:r>
        <w:t xml:space="preserve"> See </w:t>
      </w:r>
      <w:r w:rsidR="1B9C3983">
        <w:t xml:space="preserve">acceptable </w:t>
      </w:r>
      <w:r>
        <w:t xml:space="preserve">examples here: </w:t>
      </w:r>
      <w:hyperlink r:id="rId16">
        <w:r w:rsidRPr="4D82A0B3">
          <w:rPr>
            <w:rStyle w:val="Hyperlink"/>
          </w:rPr>
          <w:t>https://accessibility.psu.edu/images/charts/</w:t>
        </w:r>
      </w:hyperlink>
      <w:r>
        <w:t xml:space="preserve">. </w:t>
      </w:r>
    </w:p>
    <w:p w14:paraId="63E0A8D6" w14:textId="77777777" w:rsidR="007F379A" w:rsidRPr="001C6800" w:rsidRDefault="007F379A" w:rsidP="00B32D02">
      <w:pPr>
        <w:pStyle w:val="ListParagraph"/>
        <w:spacing w:after="0" w:line="240" w:lineRule="auto"/>
        <w:ind w:left="540"/>
        <w:rPr>
          <w:rStyle w:val="Strong"/>
          <w:b w:val="0"/>
          <w:bCs/>
        </w:rPr>
      </w:pPr>
    </w:p>
    <w:p w14:paraId="46325C3F" w14:textId="3D59DAC3" w:rsidR="007F379A" w:rsidRDefault="000203AB" w:rsidP="00B32D02">
      <w:pPr>
        <w:pStyle w:val="ListParagraph"/>
        <w:numPr>
          <w:ilvl w:val="0"/>
          <w:numId w:val="2"/>
        </w:numPr>
        <w:spacing w:after="0" w:line="240" w:lineRule="auto"/>
        <w:ind w:left="540"/>
      </w:pPr>
      <w:r w:rsidRPr="4D82A0B3">
        <w:rPr>
          <w:rStyle w:val="Strong"/>
        </w:rPr>
        <w:t>Don’t set axis text at an angle –</w:t>
      </w:r>
      <w:r>
        <w:t xml:space="preserve"> </w:t>
      </w:r>
      <w:r w:rsidR="4C052030">
        <w:t>If there is too much text on the x-axis, s</w:t>
      </w:r>
      <w:r>
        <w:t xml:space="preserve">witch </w:t>
      </w:r>
      <w:r w:rsidR="6DDA6917">
        <w:t xml:space="preserve">the axes </w:t>
      </w:r>
      <w:r>
        <w:t>to a horizontal bar chart to provide more space and greater readability.</w:t>
      </w:r>
    </w:p>
    <w:p w14:paraId="1E7B7296" w14:textId="77777777" w:rsidR="00B21A51" w:rsidRDefault="00B21A51" w:rsidP="00B32D02">
      <w:pPr>
        <w:spacing w:after="0" w:line="240" w:lineRule="auto"/>
        <w:ind w:left="540"/>
      </w:pPr>
    </w:p>
    <w:p w14:paraId="68DA4B73" w14:textId="6DA380C4" w:rsidR="000203AB" w:rsidRDefault="000203AB" w:rsidP="00B32D02">
      <w:pPr>
        <w:pStyle w:val="ListParagraph"/>
        <w:numPr>
          <w:ilvl w:val="0"/>
          <w:numId w:val="2"/>
        </w:numPr>
        <w:spacing w:after="0" w:line="240" w:lineRule="auto"/>
        <w:ind w:left="540"/>
      </w:pPr>
      <w:r w:rsidRPr="4D82A0B3">
        <w:rPr>
          <w:rStyle w:val="Strong"/>
        </w:rPr>
        <w:t>Order data intuitively, consistently, and evenly –</w:t>
      </w:r>
      <w:r>
        <w:t xml:space="preserve"> </w:t>
      </w:r>
      <w:r w:rsidR="4622BBEE">
        <w:t>For example, h</w:t>
      </w:r>
      <w:r>
        <w:t>ighest to lowest or vice versa for bar charts</w:t>
      </w:r>
      <w:r w:rsidR="4340AE5D">
        <w:t xml:space="preserve"> create easy-to-read visuals</w:t>
      </w:r>
      <w:r>
        <w:t xml:space="preserve">. </w:t>
      </w:r>
      <w:r w:rsidR="5B64E003">
        <w:t>Also, s</w:t>
      </w:r>
      <w:r w:rsidR="00BE1786">
        <w:t>imilar data</w:t>
      </w:r>
      <w:r>
        <w:t xml:space="preserve"> should be shown</w:t>
      </w:r>
      <w:r w:rsidR="00BE1786">
        <w:t xml:space="preserve"> in the same way</w:t>
      </w:r>
      <w:r>
        <w:t xml:space="preserve"> throughout</w:t>
      </w:r>
      <w:r w:rsidR="443E049A">
        <w:t xml:space="preserve"> a report</w:t>
      </w:r>
      <w:r>
        <w:t xml:space="preserve">, and make sure number intervals are </w:t>
      </w:r>
      <w:r w:rsidR="00BE1786">
        <w:t>constant</w:t>
      </w:r>
      <w:r>
        <w:t xml:space="preserve"> (i.e. by 10% intervals, etc.)</w:t>
      </w:r>
    </w:p>
    <w:p w14:paraId="198D6C85" w14:textId="4902541E" w:rsidR="000203AB" w:rsidRPr="007F379A" w:rsidRDefault="000203AB" w:rsidP="00B32D02">
      <w:pPr>
        <w:pStyle w:val="ListParagraph"/>
        <w:numPr>
          <w:ilvl w:val="1"/>
          <w:numId w:val="2"/>
        </w:numPr>
        <w:spacing w:after="0" w:line="240" w:lineRule="auto"/>
        <w:ind w:left="990"/>
      </w:pPr>
      <w:r w:rsidRPr="54CEBFB7">
        <w:rPr>
          <w:rStyle w:val="Strong"/>
        </w:rPr>
        <w:t>Use negative space/Reduce non-data ink –</w:t>
      </w:r>
      <w:r>
        <w:t xml:space="preserve"> Crowding too much of the report with text or imagery can overwhelm the reader. Ask a few people if the report looks pleasant to the eye without reading to heavily. Are they intimidated by some of the figures or tables? Then reduce</w:t>
      </w:r>
      <w:r w:rsidR="23897212">
        <w:t xml:space="preserve"> any</w:t>
      </w:r>
      <w:r>
        <w:t xml:space="preserve"> unnecessary </w:t>
      </w:r>
      <w:r w:rsidR="02CC6EA6">
        <w:t>complexities</w:t>
      </w:r>
      <w:r>
        <w:t xml:space="preserve"> as needed.</w:t>
      </w:r>
      <w:r w:rsidR="007F379A" w:rsidRPr="54CEBFB7">
        <w:rPr>
          <w:vertAlign w:val="superscript"/>
        </w:rPr>
        <w:t>23</w:t>
      </w:r>
    </w:p>
    <w:p w14:paraId="07B59B1D" w14:textId="77777777" w:rsidR="007F379A" w:rsidRPr="00A045A3" w:rsidRDefault="007F379A" w:rsidP="00B32D02">
      <w:pPr>
        <w:pStyle w:val="ListParagraph"/>
        <w:spacing w:after="0" w:line="240" w:lineRule="auto"/>
        <w:ind w:left="540"/>
      </w:pPr>
    </w:p>
    <w:p w14:paraId="6188F9D0" w14:textId="1F6E660F" w:rsidR="000203AB" w:rsidRDefault="000203AB" w:rsidP="00B32D02">
      <w:pPr>
        <w:pStyle w:val="ListParagraph"/>
        <w:numPr>
          <w:ilvl w:val="0"/>
          <w:numId w:val="2"/>
        </w:numPr>
        <w:spacing w:after="0" w:line="240" w:lineRule="auto"/>
        <w:ind w:left="540"/>
      </w:pPr>
      <w:r w:rsidRPr="4D82A0B3">
        <w:rPr>
          <w:b/>
        </w:rPr>
        <w:t xml:space="preserve">Play with </w:t>
      </w:r>
      <w:r w:rsidR="007F379A" w:rsidRPr="4D82A0B3">
        <w:rPr>
          <w:b/>
        </w:rPr>
        <w:t>c</w:t>
      </w:r>
      <w:r w:rsidRPr="4D82A0B3">
        <w:rPr>
          <w:b/>
        </w:rPr>
        <w:t xml:space="preserve">hart </w:t>
      </w:r>
      <w:r w:rsidR="35630BFE" w:rsidRPr="4D82A0B3">
        <w:rPr>
          <w:b/>
        </w:rPr>
        <w:t xml:space="preserve">visual ratios </w:t>
      </w:r>
      <w:r w:rsidRPr="4D82A0B3">
        <w:rPr>
          <w:b/>
        </w:rPr>
        <w:t xml:space="preserve">– </w:t>
      </w:r>
      <w:r>
        <w:t>The visual angle of any line chart’s slope is the most readable at around 45 degrees.</w:t>
      </w:r>
      <w:r w:rsidR="007F379A" w:rsidRPr="4D82A0B3">
        <w:rPr>
          <w:vertAlign w:val="superscript"/>
        </w:rPr>
        <w:t>3</w:t>
      </w:r>
      <w:r>
        <w:t xml:space="preserve"> </w:t>
      </w:r>
      <w:r w:rsidR="007F379A">
        <w:t>Also, the bar width in bar charts should be larger than the space between them for greater readability. Overall, t</w:t>
      </w:r>
      <w:r>
        <w:t>he proportions of the chart should determine the layout chosen</w:t>
      </w:r>
      <w:r w:rsidR="2E83C16E">
        <w:t>. But BE CAREFUL!</w:t>
      </w:r>
      <w:r>
        <w:t xml:space="preserve"> </w:t>
      </w:r>
      <w:r w:rsidR="650288A7">
        <w:t>A</w:t>
      </w:r>
      <w:r>
        <w:t>void this if it leads to data distortion.</w:t>
      </w:r>
    </w:p>
    <w:p w14:paraId="3BC7ADE3" w14:textId="77777777" w:rsidR="007F379A" w:rsidRDefault="007F379A" w:rsidP="00B32D02">
      <w:pPr>
        <w:pStyle w:val="ListParagraph"/>
        <w:spacing w:after="0" w:line="240" w:lineRule="auto"/>
        <w:ind w:left="540"/>
      </w:pPr>
    </w:p>
    <w:p w14:paraId="5EE4960C" w14:textId="1F2F5188" w:rsidR="000203AB" w:rsidRDefault="000203AB" w:rsidP="00B32D02">
      <w:pPr>
        <w:pStyle w:val="ListParagraph"/>
        <w:numPr>
          <w:ilvl w:val="0"/>
          <w:numId w:val="2"/>
        </w:numPr>
        <w:spacing w:after="0" w:line="240" w:lineRule="auto"/>
        <w:ind w:left="540"/>
      </w:pPr>
      <w:r w:rsidRPr="4D82A0B3">
        <w:rPr>
          <w:b/>
        </w:rPr>
        <w:t xml:space="preserve">Use the </w:t>
      </w:r>
      <w:r w:rsidR="007F379A" w:rsidRPr="4D82A0B3">
        <w:rPr>
          <w:b/>
        </w:rPr>
        <w:t>m</w:t>
      </w:r>
      <w:r w:rsidRPr="4D82A0B3">
        <w:rPr>
          <w:b/>
        </w:rPr>
        <w:t xml:space="preserve">otif </w:t>
      </w:r>
      <w:r w:rsidR="007F379A" w:rsidRPr="4D82A0B3">
        <w:rPr>
          <w:b/>
        </w:rPr>
        <w:t>p</w:t>
      </w:r>
      <w:r w:rsidRPr="4D82A0B3">
        <w:rPr>
          <w:b/>
        </w:rPr>
        <w:t>rovided –</w:t>
      </w:r>
      <w:r>
        <w:t xml:space="preserve"> The TDOT theme both provides us structure for branding and also provides a visually interesting template for readers. Sticking to the color scheme and providing complementary visuals with figures (that should also be visually consistent) will create a clean and uniform look for the report. Consider reports from the World Economic Forum or other reports from NGOs </w:t>
      </w:r>
      <w:r w:rsidR="73C4BDC7">
        <w:t>where reports are uniform for consistent presentation.</w:t>
      </w:r>
    </w:p>
    <w:p w14:paraId="5BC711B3" w14:textId="77777777" w:rsidR="007F379A" w:rsidRPr="001443FD" w:rsidRDefault="007F379A" w:rsidP="00B32D02">
      <w:pPr>
        <w:spacing w:after="0" w:line="240" w:lineRule="auto"/>
        <w:ind w:left="540"/>
      </w:pPr>
    </w:p>
    <w:p w14:paraId="4EEE5466" w14:textId="154C5E23" w:rsidR="000203AB" w:rsidRDefault="000203AB" w:rsidP="00B32D02">
      <w:pPr>
        <w:pStyle w:val="ListParagraph"/>
        <w:numPr>
          <w:ilvl w:val="0"/>
          <w:numId w:val="2"/>
        </w:numPr>
        <w:spacing w:after="0" w:line="240" w:lineRule="auto"/>
        <w:ind w:left="540" w:hanging="450"/>
      </w:pPr>
      <w:r w:rsidRPr="4D82A0B3">
        <w:rPr>
          <w:b/>
        </w:rPr>
        <w:t>For a great infographic on determining which kind of chart or figure might be best to use</w:t>
      </w:r>
      <w:r>
        <w:t xml:space="preserve">, see this site: </w:t>
      </w:r>
      <w:hyperlink r:id="rId17">
        <w:r w:rsidRPr="4D82A0B3">
          <w:rPr>
            <w:rStyle w:val="Hyperlink"/>
          </w:rPr>
          <w:t>https://venngage.com/blog/how-to-choose-the-best-charts-for-your-infographic/</w:t>
        </w:r>
      </w:hyperlink>
      <w:r>
        <w:t xml:space="preserve">. </w:t>
      </w:r>
    </w:p>
    <w:p w14:paraId="2DC42C7F" w14:textId="77777777" w:rsidR="007F379A" w:rsidRDefault="007F379A" w:rsidP="007F379A">
      <w:pPr>
        <w:spacing w:after="0" w:line="240" w:lineRule="auto"/>
      </w:pPr>
    </w:p>
    <w:p w14:paraId="3C5233F3" w14:textId="636AA65E" w:rsidR="000203AB" w:rsidRDefault="000203AB" w:rsidP="007F379A">
      <w:pPr>
        <w:spacing w:after="240" w:line="240" w:lineRule="auto"/>
      </w:pPr>
      <w:r>
        <w:t xml:space="preserve">Overall, consider a 2007 MIT study that found that layouts </w:t>
      </w:r>
      <w:r w:rsidR="1A1F2EAD">
        <w:t>a</w:t>
      </w:r>
      <w:r>
        <w:t>ffect</w:t>
      </w:r>
      <w:r w:rsidR="7D1B0155">
        <w:t xml:space="preserve"> readers comprehension</w:t>
      </w:r>
      <w:r>
        <w:t>. A good layout caused participants to feel generally happier about what they read, and they also read the content faster.</w:t>
      </w:r>
      <w:r w:rsidR="007F379A" w:rsidRPr="4D82A0B3">
        <w:rPr>
          <w:vertAlign w:val="superscript"/>
        </w:rPr>
        <w:t>45</w:t>
      </w:r>
      <w:r>
        <w:t xml:space="preserve"> Balancing the meaning of the report and the data that got you there</w:t>
      </w:r>
      <w:r w:rsidR="5EA67820">
        <w:t xml:space="preserve"> </w:t>
      </w:r>
      <w:r>
        <w:t>can ultimately help you improve your brand and increase its readership.</w:t>
      </w:r>
    </w:p>
    <w:p w14:paraId="389FD322" w14:textId="77777777" w:rsidR="000203AB" w:rsidRPr="00B32D02" w:rsidRDefault="000203AB" w:rsidP="00B32D02">
      <w:pPr>
        <w:pStyle w:val="Heading2"/>
      </w:pPr>
      <w:r w:rsidRPr="00B32D02">
        <w:t xml:space="preserve">Resources: </w:t>
      </w:r>
    </w:p>
    <w:p w14:paraId="6673A1BB" w14:textId="77777777" w:rsidR="000203AB" w:rsidRDefault="00B64252" w:rsidP="007F379A">
      <w:pPr>
        <w:pStyle w:val="ListParagraph"/>
        <w:numPr>
          <w:ilvl w:val="0"/>
          <w:numId w:val="3"/>
        </w:numPr>
        <w:spacing w:after="240" w:line="240" w:lineRule="auto"/>
      </w:pPr>
      <w:hyperlink r:id="rId18" w:history="1">
        <w:r w:rsidR="000203AB" w:rsidRPr="000C46B3">
          <w:rPr>
            <w:rStyle w:val="Hyperlink"/>
          </w:rPr>
          <w:t>https://www.columnfivemedia.com/25-tips-to-upgrade-your-data-visualization-design</w:t>
        </w:r>
      </w:hyperlink>
    </w:p>
    <w:p w14:paraId="2D7C38C0" w14:textId="77777777" w:rsidR="000203AB" w:rsidRDefault="00B64252" w:rsidP="007F379A">
      <w:pPr>
        <w:pStyle w:val="ListParagraph"/>
        <w:numPr>
          <w:ilvl w:val="0"/>
          <w:numId w:val="3"/>
        </w:numPr>
        <w:spacing w:after="240" w:line="240" w:lineRule="auto"/>
      </w:pPr>
      <w:hyperlink r:id="rId19" w:history="1">
        <w:r w:rsidR="000203AB" w:rsidRPr="000C46B3">
          <w:rPr>
            <w:rStyle w:val="Hyperlink"/>
          </w:rPr>
          <w:t>https://www.columnfivemedia.com/top-10-report-design-tips</w:t>
        </w:r>
      </w:hyperlink>
    </w:p>
    <w:p w14:paraId="0EDFA787" w14:textId="40B9BE79" w:rsidR="004D1F77" w:rsidRDefault="00B64252" w:rsidP="000203AB">
      <w:pPr>
        <w:pStyle w:val="ListParagraph"/>
        <w:numPr>
          <w:ilvl w:val="0"/>
          <w:numId w:val="3"/>
        </w:numPr>
        <w:spacing w:after="240" w:line="240" w:lineRule="auto"/>
      </w:pPr>
      <w:hyperlink r:id="rId20" w:history="1">
        <w:r w:rsidR="000203AB" w:rsidRPr="000C46B3">
          <w:rPr>
            <w:rStyle w:val="Hyperlink"/>
          </w:rPr>
          <w:t>https://venngage.com/blog/chart-design/</w:t>
        </w:r>
      </w:hyperlink>
      <w:r w:rsidR="000203AB">
        <w:t xml:space="preserve"> </w:t>
      </w:r>
      <w:bookmarkEnd w:id="0"/>
    </w:p>
    <w:p w14:paraId="289BC64D" w14:textId="77777777" w:rsidR="007F379A" w:rsidRDefault="00B64252" w:rsidP="007F379A">
      <w:pPr>
        <w:pStyle w:val="ListParagraph"/>
        <w:numPr>
          <w:ilvl w:val="0"/>
          <w:numId w:val="3"/>
        </w:numPr>
        <w:spacing w:after="240" w:line="240" w:lineRule="auto"/>
      </w:pPr>
      <w:hyperlink r:id="rId21" w:history="1">
        <w:r w:rsidR="007F379A" w:rsidRPr="000C46B3">
          <w:rPr>
            <w:rStyle w:val="Hyperlink"/>
          </w:rPr>
          <w:t>https://www.columnfivemedia.com/how-to-build-a-brand-identity-with-science</w:t>
        </w:r>
      </w:hyperlink>
      <w:r w:rsidR="007F379A">
        <w:t xml:space="preserve"> </w:t>
      </w:r>
    </w:p>
    <w:p w14:paraId="7B1342F9" w14:textId="77777777" w:rsidR="007F379A" w:rsidRDefault="00B64252" w:rsidP="007F379A">
      <w:pPr>
        <w:pStyle w:val="ListParagraph"/>
        <w:numPr>
          <w:ilvl w:val="0"/>
          <w:numId w:val="3"/>
        </w:numPr>
        <w:spacing w:after="240" w:line="240" w:lineRule="auto"/>
      </w:pPr>
      <w:hyperlink r:id="rId22" w:history="1">
        <w:r w:rsidR="007F379A" w:rsidRPr="000C46B3">
          <w:rPr>
            <w:rStyle w:val="Hyperlink"/>
          </w:rPr>
          <w:t>https://affect.media.mit.edu/pdfs/05.larson-picard.pdf</w:t>
        </w:r>
      </w:hyperlink>
    </w:p>
    <w:p w14:paraId="30CD08EA" w14:textId="015230D2" w:rsidR="007F379A" w:rsidRDefault="007F379A" w:rsidP="007F379A">
      <w:pPr>
        <w:pStyle w:val="ListParagraph"/>
        <w:spacing w:after="240" w:line="240" w:lineRule="auto"/>
      </w:pPr>
    </w:p>
    <w:p w14:paraId="49278DAE" w14:textId="0D731831" w:rsidR="00C936F8" w:rsidRDefault="00C936F8" w:rsidP="007F379A">
      <w:pPr>
        <w:pStyle w:val="ListParagraph"/>
        <w:spacing w:after="240" w:line="240" w:lineRule="auto"/>
      </w:pPr>
    </w:p>
    <w:p w14:paraId="1373D5C9" w14:textId="5DDD4C85" w:rsidR="00C936F8" w:rsidRDefault="00C936F8" w:rsidP="007F379A">
      <w:pPr>
        <w:pStyle w:val="ListParagraph"/>
        <w:spacing w:after="240" w:line="240" w:lineRule="auto"/>
      </w:pPr>
    </w:p>
    <w:p w14:paraId="0DCD759E" w14:textId="77777777" w:rsidR="00C936F8" w:rsidRDefault="00C936F8" w:rsidP="007F379A">
      <w:pPr>
        <w:pStyle w:val="ListParagraph"/>
        <w:spacing w:after="240" w:line="240" w:lineRule="auto"/>
      </w:pPr>
    </w:p>
    <w:p w14:paraId="7F87C1FF" w14:textId="162A4275" w:rsidR="00C936F8" w:rsidRDefault="00C936F8" w:rsidP="007F379A">
      <w:pPr>
        <w:pStyle w:val="ListParagraph"/>
        <w:spacing w:after="240" w:line="240" w:lineRule="auto"/>
      </w:pPr>
    </w:p>
    <w:p w14:paraId="6E444EDA" w14:textId="5A11377E" w:rsidR="00C936F8" w:rsidRDefault="00C936F8" w:rsidP="007F379A">
      <w:pPr>
        <w:pStyle w:val="ListParagraph"/>
        <w:spacing w:after="240" w:line="240" w:lineRule="auto"/>
      </w:pPr>
    </w:p>
    <w:sectPr w:rsidR="00C936F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82D95" w14:textId="77777777" w:rsidR="00B64252" w:rsidRDefault="00B64252" w:rsidP="00D64182">
      <w:pPr>
        <w:spacing w:after="0" w:line="240" w:lineRule="auto"/>
      </w:pPr>
      <w:r>
        <w:separator/>
      </w:r>
    </w:p>
  </w:endnote>
  <w:endnote w:type="continuationSeparator" w:id="0">
    <w:p w14:paraId="0E6AED13" w14:textId="77777777" w:rsidR="00B64252" w:rsidRDefault="00B64252" w:rsidP="00D64182">
      <w:pPr>
        <w:spacing w:after="0" w:line="240" w:lineRule="auto"/>
      </w:pPr>
      <w:r>
        <w:continuationSeparator/>
      </w:r>
    </w:p>
  </w:endnote>
  <w:endnote w:type="continuationNotice" w:id="1">
    <w:p w14:paraId="326D6591" w14:textId="77777777" w:rsidR="00B64252" w:rsidRDefault="00B64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786B" w14:textId="77777777" w:rsidR="00B64252" w:rsidRDefault="00B64252" w:rsidP="00D64182">
      <w:pPr>
        <w:spacing w:after="0" w:line="240" w:lineRule="auto"/>
      </w:pPr>
      <w:r>
        <w:separator/>
      </w:r>
    </w:p>
  </w:footnote>
  <w:footnote w:type="continuationSeparator" w:id="0">
    <w:p w14:paraId="7712AC1D" w14:textId="77777777" w:rsidR="00B64252" w:rsidRDefault="00B64252" w:rsidP="00D64182">
      <w:pPr>
        <w:spacing w:after="0" w:line="240" w:lineRule="auto"/>
      </w:pPr>
      <w:r>
        <w:continuationSeparator/>
      </w:r>
    </w:p>
  </w:footnote>
  <w:footnote w:type="continuationNotice" w:id="1">
    <w:p w14:paraId="2609FD69" w14:textId="77777777" w:rsidR="00B64252" w:rsidRDefault="00B64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01B1" w14:textId="77777777" w:rsidR="00D64182" w:rsidRDefault="00D64182" w:rsidP="00D64182">
    <w:pPr>
      <w:pStyle w:val="Header"/>
      <w:jc w:val="right"/>
    </w:pPr>
    <w:r w:rsidRPr="00480AEE">
      <w:t>Research Office</w:t>
    </w:r>
  </w:p>
  <w:p w14:paraId="569CD364" w14:textId="77777777" w:rsidR="00D64182" w:rsidRDefault="00D64182" w:rsidP="00D64182">
    <w:pPr>
      <w:pStyle w:val="Header"/>
      <w:jc w:val="right"/>
    </w:pPr>
    <w:r>
      <w:rPr>
        <w:noProof/>
      </w:rPr>
      <w:drawing>
        <wp:anchor distT="0" distB="0" distL="114300" distR="114300" simplePos="0" relativeHeight="251658240" behindDoc="0" locked="0" layoutInCell="1" allowOverlap="1" wp14:anchorId="58791E8B" wp14:editId="3995AEA3">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54CEBFB7" w:rsidRPr="00EE1ACC">
      <w:t xml:space="preserve"> </w:t>
    </w:r>
    <w:r w:rsidR="54CEBFB7">
      <w:t>Long Range Planning Division</w:t>
    </w:r>
  </w:p>
  <w:p w14:paraId="59669957" w14:textId="77777777" w:rsidR="00D64182" w:rsidRDefault="00D64182" w:rsidP="00D64182">
    <w:pPr>
      <w:spacing w:after="0" w:line="240" w:lineRule="auto"/>
      <w:jc w:val="right"/>
    </w:pPr>
    <w:r>
      <w:t xml:space="preserve">505 </w:t>
    </w:r>
    <w:proofErr w:type="spellStart"/>
    <w:r>
      <w:t>Deaderick</w:t>
    </w:r>
    <w:proofErr w:type="spellEnd"/>
    <w:r>
      <w:t xml:space="preserve"> Street, Suite 900</w:t>
    </w:r>
  </w:p>
  <w:p w14:paraId="50157BAA" w14:textId="77777777" w:rsidR="00D64182" w:rsidRDefault="00D64182" w:rsidP="00D64182">
    <w:pPr>
      <w:spacing w:after="0" w:line="240" w:lineRule="auto"/>
      <w:jc w:val="right"/>
    </w:pPr>
    <w:r>
      <w:t>Nashville, TN 37243</w:t>
    </w:r>
  </w:p>
  <w:p w14:paraId="63361986" w14:textId="77777777" w:rsidR="00D64182" w:rsidRPr="00472A1B" w:rsidRDefault="00B64252" w:rsidP="00D64182">
    <w:pPr>
      <w:spacing w:after="0" w:line="240" w:lineRule="auto"/>
      <w:jc w:val="right"/>
    </w:pPr>
    <w:hyperlink r:id="rId2" w:history="1">
      <w:r w:rsidR="00D64182" w:rsidRPr="00171F2F">
        <w:rPr>
          <w:rStyle w:val="Hyperlink"/>
        </w:rPr>
        <w:t>TDOT.Research@tn.gov</w:t>
      </w:r>
    </w:hyperlink>
    <w:r w:rsidR="00D64182">
      <w:t xml:space="preserve"> </w:t>
    </w:r>
  </w:p>
  <w:p w14:paraId="2D7E11AE" w14:textId="77777777" w:rsidR="00D64182" w:rsidRDefault="00B64252" w:rsidP="00D64182">
    <w:pPr>
      <w:pStyle w:val="Header"/>
      <w:jc w:val="right"/>
      <w:rPr>
        <w:b/>
        <w:noProof/>
      </w:rPr>
    </w:pPr>
    <w:r>
      <w:rPr>
        <w:b/>
        <w:noProof/>
      </w:rPr>
      <w:pict w14:anchorId="5B9170A3">
        <v:rect id="_x0000_i1025" style="width:468pt;height:3pt" o:hralign="center" o:hrstd="t" o:hrnoshade="t" o:hr="t" fillcolor="#21989e [24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294"/>
    <w:multiLevelType w:val="hybridMultilevel"/>
    <w:tmpl w:val="0E923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F11FC"/>
    <w:multiLevelType w:val="hybridMultilevel"/>
    <w:tmpl w:val="4912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36BFB"/>
    <w:multiLevelType w:val="hybridMultilevel"/>
    <w:tmpl w:val="EB5EF3DE"/>
    <w:lvl w:ilvl="0" w:tplc="33580E28">
      <w:start w:val="1"/>
      <w:numFmt w:val="decimal"/>
      <w:lvlText w:val="%1."/>
      <w:lvlJc w:val="left"/>
      <w:pPr>
        <w:ind w:left="720" w:hanging="360"/>
      </w:pPr>
      <w:rPr>
        <w:rFonts w:ascii="Open Sans" w:hAnsi="Open Sans" w:cs="Open Sans" w:hint="default"/>
        <w:color w:val="000000"/>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03AB"/>
    <w:rsid w:val="000203AB"/>
    <w:rsid w:val="00031DCD"/>
    <w:rsid w:val="0008510E"/>
    <w:rsid w:val="0014210A"/>
    <w:rsid w:val="001B159E"/>
    <w:rsid w:val="00291146"/>
    <w:rsid w:val="003C0CD3"/>
    <w:rsid w:val="003F71FE"/>
    <w:rsid w:val="004D1F77"/>
    <w:rsid w:val="006A3BE7"/>
    <w:rsid w:val="007F379A"/>
    <w:rsid w:val="00817B17"/>
    <w:rsid w:val="00823D97"/>
    <w:rsid w:val="008E6784"/>
    <w:rsid w:val="009F2A59"/>
    <w:rsid w:val="00A46A51"/>
    <w:rsid w:val="00AD31D8"/>
    <w:rsid w:val="00B0092A"/>
    <w:rsid w:val="00B21A51"/>
    <w:rsid w:val="00B32D02"/>
    <w:rsid w:val="00B5114A"/>
    <w:rsid w:val="00B64252"/>
    <w:rsid w:val="00B67AF4"/>
    <w:rsid w:val="00BE1786"/>
    <w:rsid w:val="00C936F8"/>
    <w:rsid w:val="00CA1867"/>
    <w:rsid w:val="00D64182"/>
    <w:rsid w:val="00D90026"/>
    <w:rsid w:val="00E312A7"/>
    <w:rsid w:val="02CC6EA6"/>
    <w:rsid w:val="04FDAD55"/>
    <w:rsid w:val="06733ECA"/>
    <w:rsid w:val="08696ED6"/>
    <w:rsid w:val="10684959"/>
    <w:rsid w:val="1A1F2EAD"/>
    <w:rsid w:val="1B9C3983"/>
    <w:rsid w:val="1D0DA82D"/>
    <w:rsid w:val="1D357621"/>
    <w:rsid w:val="21E11950"/>
    <w:rsid w:val="23897212"/>
    <w:rsid w:val="29A10E23"/>
    <w:rsid w:val="2A204BF4"/>
    <w:rsid w:val="2E6DDA3D"/>
    <w:rsid w:val="2E83C16E"/>
    <w:rsid w:val="35630BFE"/>
    <w:rsid w:val="38A28CE3"/>
    <w:rsid w:val="3A3E5D44"/>
    <w:rsid w:val="410F322D"/>
    <w:rsid w:val="4340AE5D"/>
    <w:rsid w:val="443E049A"/>
    <w:rsid w:val="4622BBEE"/>
    <w:rsid w:val="4C052030"/>
    <w:rsid w:val="4D82A0B3"/>
    <w:rsid w:val="54CEBFB7"/>
    <w:rsid w:val="57C05590"/>
    <w:rsid w:val="5B64E003"/>
    <w:rsid w:val="5CBC249B"/>
    <w:rsid w:val="5EA67820"/>
    <w:rsid w:val="5FFF8834"/>
    <w:rsid w:val="650288A7"/>
    <w:rsid w:val="69FC77FA"/>
    <w:rsid w:val="6A660CAE"/>
    <w:rsid w:val="6DDA6917"/>
    <w:rsid w:val="72F41443"/>
    <w:rsid w:val="73C4BDC7"/>
    <w:rsid w:val="79AB536D"/>
    <w:rsid w:val="7D1B0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17E4"/>
  <w15:chartTrackingRefBased/>
  <w15:docId w15:val="{1E95A461-B3D5-4835-BE6E-DBA3EF18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AB"/>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4D1F77"/>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4D1F77"/>
    <w:pPr>
      <w:spacing w:after="60" w:line="240" w:lineRule="auto"/>
      <w:outlineLvl w:val="1"/>
    </w:pPr>
    <w:rPr>
      <w:b/>
      <w:i/>
      <w:color w:val="1B365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byline">
    <w:name w:val="cover byline"/>
    <w:basedOn w:val="Normal"/>
    <w:link w:val="coverbylineChar"/>
    <w:qFormat/>
    <w:rsid w:val="004D1F77"/>
    <w:pPr>
      <w:jc w:val="both"/>
    </w:pPr>
    <w:rPr>
      <w:color w:val="75787B"/>
      <w:sz w:val="18"/>
      <w:szCs w:val="26"/>
    </w:rPr>
  </w:style>
  <w:style w:type="character" w:customStyle="1" w:styleId="coverbylineChar">
    <w:name w:val="cover byline Char"/>
    <w:basedOn w:val="DefaultParagraphFont"/>
    <w:link w:val="coverbyline"/>
    <w:rsid w:val="004D1F77"/>
    <w:rPr>
      <w:rFonts w:ascii="Open Sans" w:hAnsi="Open Sans" w:cs="Open Sans"/>
      <w:bCs/>
      <w:color w:val="75787B"/>
      <w:sz w:val="18"/>
      <w:szCs w:val="26"/>
    </w:rPr>
  </w:style>
  <w:style w:type="paragraph" w:customStyle="1" w:styleId="Footnotes">
    <w:name w:val="Footnotes"/>
    <w:basedOn w:val="FootnoteText"/>
    <w:link w:val="FootnotesChar"/>
    <w:qFormat/>
    <w:rsid w:val="004D1F77"/>
    <w:pPr>
      <w:spacing w:after="60"/>
    </w:pPr>
    <w:rPr>
      <w:color w:val="75787B"/>
      <w:sz w:val="18"/>
    </w:rPr>
  </w:style>
  <w:style w:type="character" w:customStyle="1" w:styleId="FootnotesChar">
    <w:name w:val="Footnotes Char"/>
    <w:basedOn w:val="FootnoteTextChar"/>
    <w:link w:val="Footnotes"/>
    <w:rsid w:val="004D1F77"/>
    <w:rPr>
      <w:rFonts w:ascii="Open Sans" w:hAnsi="Open Sans" w:cs="Open Sans"/>
      <w:bCs/>
      <w:color w:val="75787B"/>
      <w:sz w:val="18"/>
      <w:szCs w:val="20"/>
    </w:rPr>
  </w:style>
  <w:style w:type="paragraph" w:styleId="FootnoteText">
    <w:name w:val="footnote text"/>
    <w:basedOn w:val="Normal"/>
    <w:link w:val="FootnoteTextChar"/>
    <w:uiPriority w:val="99"/>
    <w:semiHidden/>
    <w:unhideWhenUsed/>
    <w:rsid w:val="00291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146"/>
    <w:rPr>
      <w:sz w:val="20"/>
      <w:szCs w:val="20"/>
    </w:rPr>
  </w:style>
  <w:style w:type="paragraph" w:customStyle="1" w:styleId="separator">
    <w:name w:val="separator"/>
    <w:basedOn w:val="Normal"/>
    <w:link w:val="separatorChar"/>
    <w:qFormat/>
    <w:rsid w:val="004D1F77"/>
    <w:pPr>
      <w:spacing w:after="120" w:line="240" w:lineRule="auto"/>
    </w:pPr>
    <w:rPr>
      <w:color w:val="B2B2B2"/>
    </w:rPr>
  </w:style>
  <w:style w:type="character" w:customStyle="1" w:styleId="separatorChar">
    <w:name w:val="separator Char"/>
    <w:basedOn w:val="DefaultParagraphFont"/>
    <w:link w:val="separator"/>
    <w:rsid w:val="004D1F77"/>
    <w:rPr>
      <w:rFonts w:ascii="Open Sans" w:hAnsi="Open Sans" w:cs="Open Sans"/>
      <w:bCs/>
      <w:color w:val="B2B2B2"/>
      <w:sz w:val="21"/>
      <w:szCs w:val="21"/>
    </w:rPr>
  </w:style>
  <w:style w:type="paragraph" w:customStyle="1" w:styleId="Pullquote">
    <w:name w:val="Pull quote"/>
    <w:basedOn w:val="Normal"/>
    <w:link w:val="PullquoteChar"/>
    <w:qFormat/>
    <w:rsid w:val="004D1F77"/>
    <w:pPr>
      <w:spacing w:after="0"/>
      <w:jc w:val="center"/>
    </w:pPr>
    <w:rPr>
      <w:i/>
      <w:iCs/>
      <w:color w:val="7F7F7F" w:themeColor="text1" w:themeTint="80"/>
      <w:sz w:val="24"/>
    </w:rPr>
  </w:style>
  <w:style w:type="character" w:customStyle="1" w:styleId="PullquoteChar">
    <w:name w:val="Pull quote Char"/>
    <w:basedOn w:val="DefaultParagraphFont"/>
    <w:link w:val="Pullquote"/>
    <w:rsid w:val="004D1F77"/>
    <w:rPr>
      <w:rFonts w:ascii="Open Sans" w:hAnsi="Open Sans" w:cs="Open Sans"/>
      <w:bCs/>
      <w:i/>
      <w:iCs/>
      <w:color w:val="7F7F7F" w:themeColor="text1" w:themeTint="80"/>
      <w:sz w:val="24"/>
      <w:szCs w:val="21"/>
    </w:rPr>
  </w:style>
  <w:style w:type="paragraph" w:customStyle="1" w:styleId="PullQuote0">
    <w:name w:val="Pull Quote"/>
    <w:basedOn w:val="Normal"/>
    <w:link w:val="PullQuoteChar0"/>
    <w:qFormat/>
    <w:rsid w:val="004D1F77"/>
    <w:pPr>
      <w:pBdr>
        <w:left w:val="single" w:sz="24" w:space="10" w:color="D22630"/>
      </w:pBdr>
    </w:pPr>
    <w:rPr>
      <w:rFonts w:ascii="PermianSlabSerifTypeface" w:hAnsi="PermianSlabSerifTypeface"/>
      <w:i/>
      <w:color w:val="75787B"/>
      <w:sz w:val="28"/>
    </w:rPr>
  </w:style>
  <w:style w:type="character" w:customStyle="1" w:styleId="PullQuoteChar0">
    <w:name w:val="Pull Quote Char"/>
    <w:basedOn w:val="DefaultParagraphFont"/>
    <w:link w:val="PullQuote0"/>
    <w:rsid w:val="004D1F77"/>
    <w:rPr>
      <w:rFonts w:ascii="PermianSlabSerifTypeface" w:hAnsi="PermianSlabSerifTypeface" w:cs="Open Sans"/>
      <w:bCs/>
      <w:i/>
      <w:color w:val="75787B"/>
      <w:sz w:val="28"/>
      <w:szCs w:val="21"/>
    </w:rPr>
  </w:style>
  <w:style w:type="character" w:customStyle="1" w:styleId="Heading1Char">
    <w:name w:val="Heading 1 Char"/>
    <w:basedOn w:val="DefaultParagraphFont"/>
    <w:link w:val="Heading1"/>
    <w:uiPriority w:val="9"/>
    <w:rsid w:val="004D1F77"/>
    <w:rPr>
      <w:rFonts w:ascii="PermianSlabSerifTypeface" w:hAnsi="PermianSlabSerifTypeface" w:cs="Open Sans"/>
      <w:b/>
      <w:bCs/>
      <w:color w:val="75787B"/>
      <w:spacing w:val="-20"/>
      <w:sz w:val="44"/>
      <w:szCs w:val="26"/>
    </w:rPr>
  </w:style>
  <w:style w:type="character" w:customStyle="1" w:styleId="Heading2Char">
    <w:name w:val="Heading 2 Char"/>
    <w:basedOn w:val="DefaultParagraphFont"/>
    <w:link w:val="Heading2"/>
    <w:uiPriority w:val="9"/>
    <w:rsid w:val="004D1F77"/>
    <w:rPr>
      <w:rFonts w:ascii="Open Sans" w:hAnsi="Open Sans" w:cs="Open Sans"/>
      <w:b/>
      <w:bCs/>
      <w:i/>
      <w:color w:val="1B365D"/>
      <w:sz w:val="28"/>
      <w:szCs w:val="21"/>
    </w:rPr>
  </w:style>
  <w:style w:type="paragraph" w:styleId="Caption">
    <w:name w:val="caption"/>
    <w:basedOn w:val="Normal"/>
    <w:next w:val="Normal"/>
    <w:uiPriority w:val="35"/>
    <w:unhideWhenUsed/>
    <w:qFormat/>
    <w:rsid w:val="004D1F77"/>
    <w:pPr>
      <w:spacing w:after="200" w:line="240" w:lineRule="auto"/>
    </w:pPr>
    <w:rPr>
      <w:b/>
      <w:bCs w:val="0"/>
      <w:color w:val="75787B"/>
      <w:sz w:val="18"/>
      <w:szCs w:val="18"/>
    </w:rPr>
  </w:style>
  <w:style w:type="paragraph" w:styleId="Title">
    <w:name w:val="Title"/>
    <w:basedOn w:val="Normal"/>
    <w:next w:val="Normal"/>
    <w:link w:val="TitleChar"/>
    <w:uiPriority w:val="10"/>
    <w:qFormat/>
    <w:rsid w:val="004D1F77"/>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4D1F77"/>
    <w:rPr>
      <w:rFonts w:ascii="PermianSlabSerifTypeface" w:hAnsi="PermianSlabSerifTypeface" w:cs="Open Sans"/>
      <w:bCs/>
      <w:color w:val="75787B"/>
      <w:spacing w:val="-20"/>
      <w:kern w:val="52"/>
      <w:sz w:val="72"/>
      <w:szCs w:val="26"/>
    </w:rPr>
  </w:style>
  <w:style w:type="paragraph" w:styleId="Subtitle">
    <w:name w:val="Subtitle"/>
    <w:basedOn w:val="Normal"/>
    <w:next w:val="Normal"/>
    <w:link w:val="SubtitleChar"/>
    <w:uiPriority w:val="11"/>
    <w:qFormat/>
    <w:rsid w:val="004D1F77"/>
    <w:pPr>
      <w:spacing w:after="240"/>
      <w:jc w:val="both"/>
    </w:pPr>
    <w:rPr>
      <w:color w:val="75787B"/>
      <w:sz w:val="36"/>
      <w:szCs w:val="26"/>
    </w:rPr>
  </w:style>
  <w:style w:type="character" w:customStyle="1" w:styleId="SubtitleChar">
    <w:name w:val="Subtitle Char"/>
    <w:basedOn w:val="DefaultParagraphFont"/>
    <w:link w:val="Subtitle"/>
    <w:uiPriority w:val="11"/>
    <w:rsid w:val="004D1F77"/>
    <w:rPr>
      <w:rFonts w:ascii="Open Sans" w:hAnsi="Open Sans" w:cs="Open Sans"/>
      <w:bCs/>
      <w:color w:val="75787B"/>
      <w:sz w:val="36"/>
      <w:szCs w:val="26"/>
    </w:rPr>
  </w:style>
  <w:style w:type="paragraph" w:styleId="NoSpacing">
    <w:name w:val="No Spacing"/>
    <w:link w:val="NoSpacingChar"/>
    <w:uiPriority w:val="1"/>
    <w:qFormat/>
    <w:rsid w:val="004D1F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1F77"/>
    <w:rPr>
      <w:rFonts w:eastAsiaTheme="minorEastAsia"/>
      <w:lang w:eastAsia="ja-JP"/>
    </w:rPr>
  </w:style>
  <w:style w:type="paragraph" w:styleId="ListParagraph">
    <w:name w:val="List Paragraph"/>
    <w:basedOn w:val="Normal"/>
    <w:uiPriority w:val="34"/>
    <w:qFormat/>
    <w:rsid w:val="004D1F77"/>
    <w:pPr>
      <w:ind w:left="720"/>
      <w:contextualSpacing/>
    </w:pPr>
  </w:style>
  <w:style w:type="character" w:styleId="SubtleReference">
    <w:name w:val="Subtle Reference"/>
    <w:basedOn w:val="DefaultParagraphFont"/>
    <w:uiPriority w:val="31"/>
    <w:qFormat/>
    <w:rsid w:val="004D1F77"/>
    <w:rPr>
      <w:smallCaps/>
      <w:color w:val="5A5A5A" w:themeColor="text1" w:themeTint="A5"/>
    </w:rPr>
  </w:style>
  <w:style w:type="paragraph" w:styleId="TOCHeading">
    <w:name w:val="TOC Heading"/>
    <w:basedOn w:val="Heading1"/>
    <w:next w:val="Normal"/>
    <w:uiPriority w:val="39"/>
    <w:unhideWhenUsed/>
    <w:qFormat/>
    <w:rsid w:val="004D1F77"/>
    <w:pPr>
      <w:keepNext/>
      <w:keepLines/>
      <w:spacing w:before="240" w:after="0" w:line="259" w:lineRule="auto"/>
      <w:outlineLvl w:val="9"/>
    </w:pPr>
    <w:rPr>
      <w:rFonts w:asciiTheme="majorHAnsi" w:eastAsiaTheme="majorEastAsia" w:hAnsiTheme="majorHAnsi" w:cstheme="majorBidi"/>
      <w:b w:val="0"/>
      <w:bCs w:val="0"/>
      <w:color w:val="21989E" w:themeColor="accent1" w:themeShade="BF"/>
      <w:spacing w:val="0"/>
      <w:sz w:val="32"/>
      <w:szCs w:val="32"/>
    </w:rPr>
  </w:style>
  <w:style w:type="character" w:styleId="Hyperlink">
    <w:name w:val="Hyperlink"/>
    <w:basedOn w:val="DefaultParagraphFont"/>
    <w:uiPriority w:val="99"/>
    <w:unhideWhenUsed/>
    <w:rsid w:val="000203AB"/>
    <w:rPr>
      <w:color w:val="131E29" w:themeColor="hyperlink"/>
      <w:u w:val="single"/>
    </w:rPr>
  </w:style>
  <w:style w:type="character" w:styleId="Strong">
    <w:name w:val="Strong"/>
    <w:basedOn w:val="DefaultParagraphFont"/>
    <w:uiPriority w:val="22"/>
    <w:qFormat/>
    <w:rsid w:val="000203AB"/>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Open Sans" w:hAnsi="Open Sans" w:cs="Open Sans"/>
      <w:bCs/>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182"/>
    <w:rPr>
      <w:rFonts w:ascii="Segoe UI" w:hAnsi="Segoe UI" w:cs="Segoe UI"/>
      <w:bCs/>
      <w:sz w:val="18"/>
      <w:szCs w:val="18"/>
    </w:rPr>
  </w:style>
  <w:style w:type="paragraph" w:styleId="Header">
    <w:name w:val="header"/>
    <w:basedOn w:val="Normal"/>
    <w:link w:val="HeaderChar"/>
    <w:uiPriority w:val="99"/>
    <w:unhideWhenUsed/>
    <w:rsid w:val="00D6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82"/>
    <w:rPr>
      <w:rFonts w:ascii="Open Sans" w:hAnsi="Open Sans" w:cs="Open Sans"/>
      <w:bCs/>
      <w:sz w:val="21"/>
      <w:szCs w:val="21"/>
    </w:rPr>
  </w:style>
  <w:style w:type="paragraph" w:styleId="Footer">
    <w:name w:val="footer"/>
    <w:basedOn w:val="Normal"/>
    <w:link w:val="FooterChar"/>
    <w:uiPriority w:val="99"/>
    <w:unhideWhenUsed/>
    <w:rsid w:val="00D6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82"/>
    <w:rPr>
      <w:rFonts w:ascii="Open Sans" w:hAnsi="Open Sans" w:cs="Open Sans"/>
      <w:bCs/>
      <w:sz w:val="21"/>
      <w:szCs w:val="21"/>
    </w:rPr>
  </w:style>
  <w:style w:type="character" w:styleId="UnresolvedMention">
    <w:name w:val="Unresolved Mention"/>
    <w:basedOn w:val="DefaultParagraphFont"/>
    <w:uiPriority w:val="99"/>
    <w:semiHidden/>
    <w:unhideWhenUsed/>
    <w:rsid w:val="006A3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des.lib.monash.edu/c.php?g=219786&amp;p=6610144" TargetMode="External"/><Relationship Id="rId18" Type="http://schemas.openxmlformats.org/officeDocument/2006/relationships/hyperlink" Target="https://www.columnfivemedia.com/25-tips-to-upgrade-your-data-visualization-design" TargetMode="External"/><Relationship Id="rId3" Type="http://schemas.openxmlformats.org/officeDocument/2006/relationships/customXml" Target="../customXml/item3.xml"/><Relationship Id="rId21" Type="http://schemas.openxmlformats.org/officeDocument/2006/relationships/hyperlink" Target="https://www.columnfivemedia.com/how-to-build-a-brand-identity-with-science" TargetMode="External"/><Relationship Id="rId7" Type="http://schemas.openxmlformats.org/officeDocument/2006/relationships/settings" Target="settings.xml"/><Relationship Id="rId12" Type="http://schemas.openxmlformats.org/officeDocument/2006/relationships/hyperlink" Target="https://owl.purdue.edu/owl/research_and_citation/ieee_style/tables_figures_and_equations.html" TargetMode="External"/><Relationship Id="rId17" Type="http://schemas.openxmlformats.org/officeDocument/2006/relationships/hyperlink" Target="https://venngage.com/blog/how-to-choose-the-best-charts-for-your-infograph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cessibility.psu.edu/images/charts/" TargetMode="External"/><Relationship Id="rId20" Type="http://schemas.openxmlformats.org/officeDocument/2006/relationships/hyperlink" Target="https://venngage.com/blog/chart-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wl.purdue.edu/owl/research_and_citation/apa_style/apa_formatting_and_style_guide/apa_tables_and_figure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aim.org/resources/contrastchecke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lumnfivemedia.com/top-10-report-design-t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wa.dot.gov/508/" TargetMode="External"/><Relationship Id="rId22" Type="http://schemas.openxmlformats.org/officeDocument/2006/relationships/hyperlink" Target="https://affect.media.mit.edu/pdfs/05.larson-picard.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l_x0020_Date xmlns="f9b02ab4-0172-4b63-8b52-0a352fc2d1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49F9DAF0B182274BB34A6CAE0AA49021" ma:contentTypeVersion="810" ma:contentTypeDescription="Create a new document." ma:contentTypeScope="" ma:versionID="4bfaf877e079a7e2dfe8a34d29d694dc">
  <xsd:schema xmlns:xsd="http://www.w3.org/2001/XMLSchema" xmlns:xs="http://www.w3.org/2001/XMLSchema" xmlns:p="http://schemas.microsoft.com/office/2006/metadata/properties" xmlns:ns2="b5d03e5b-67f9-4998-b70e-b0a6a808d952" xmlns:ns3="f9b02ab4-0172-4b63-8b52-0a352fc2d171" xmlns:ns4="82caab72-3262-497a-a9c6-1f9ab11e78fe" xmlns:ns5="http://schemas.microsoft.com/sharepoint/v4" targetNamespace="http://schemas.microsoft.com/office/2006/metadata/properties" ma:root="true" ma:fieldsID="ab69a7c28bcaaebbc49d1c82e1b52f20" ns2:_="" ns3:_="" ns4:_="" ns5:_="">
    <xsd:import namespace="b5d03e5b-67f9-4998-b70e-b0a6a808d952"/>
    <xsd:import namespace="f9b02ab4-0172-4b63-8b52-0a352fc2d171"/>
    <xsd:import namespace="82caab72-3262-497a-a9c6-1f9ab11e78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riginal_x0020_Date" minOccurs="0"/>
                <xsd:element ref="ns4:MediaServiceMetadata" minOccurs="0"/>
                <xsd:element ref="ns4:MediaServiceFastMetadata" minOccurs="0"/>
                <xsd:element ref="ns4:MediaServiceDateTaken"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02ab4-0172-4b63-8b52-0a352fc2d171" elementFormDefault="qualified">
    <xsd:import namespace="http://schemas.microsoft.com/office/2006/documentManagement/types"/>
    <xsd:import namespace="http://schemas.microsoft.com/office/infopath/2007/PartnerControls"/>
    <xsd:element name="Original_x0020_Date" ma:index="11" nillable="true" ma:displayName="Original Date" ma:description="Date the document was created." ma:format="DateOnly" ma:internalName="Origin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caab72-3262-497a-a9c6-1f9ab11e78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6FC30-C7F2-41AB-89E4-FD8D8192B4B0}">
  <ds:schemaRefs>
    <ds:schemaRef ds:uri="http://schemas.microsoft.com/office/2006/metadata/properties"/>
    <ds:schemaRef ds:uri="http://schemas.microsoft.com/office/infopath/2007/PartnerControls"/>
    <ds:schemaRef ds:uri="http://schemas.microsoft.com/sharepoint/v4"/>
    <ds:schemaRef ds:uri="f9b02ab4-0172-4b63-8b52-0a352fc2d171"/>
  </ds:schemaRefs>
</ds:datastoreItem>
</file>

<file path=customXml/itemProps2.xml><?xml version="1.0" encoding="utf-8"?>
<ds:datastoreItem xmlns:ds="http://schemas.openxmlformats.org/officeDocument/2006/customXml" ds:itemID="{D4035B80-B693-431D-A936-AD2D1477257F}">
  <ds:schemaRefs>
    <ds:schemaRef ds:uri="http://schemas.microsoft.com/sharepoint/v3/contenttype/forms"/>
  </ds:schemaRefs>
</ds:datastoreItem>
</file>

<file path=customXml/itemProps3.xml><?xml version="1.0" encoding="utf-8"?>
<ds:datastoreItem xmlns:ds="http://schemas.openxmlformats.org/officeDocument/2006/customXml" ds:itemID="{F6E35696-6CD0-4F3C-8CB7-3EF278F0A00E}">
  <ds:schemaRefs>
    <ds:schemaRef ds:uri="http://schemas.microsoft.com/sharepoint/events"/>
  </ds:schemaRefs>
</ds:datastoreItem>
</file>

<file path=customXml/itemProps4.xml><?xml version="1.0" encoding="utf-8"?>
<ds:datastoreItem xmlns:ds="http://schemas.openxmlformats.org/officeDocument/2006/customXml" ds:itemID="{1DFE71F3-C2FC-49D1-A539-19B6D557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f9b02ab4-0172-4b63-8b52-0a352fc2d171"/>
    <ds:schemaRef ds:uri="82caab72-3262-497a-a9c6-1f9ab11e78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1075</Words>
  <Characters>6134</Characters>
  <Application>Microsoft Office Word</Application>
  <DocSecurity>4</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Gwinup</dc:creator>
  <cp:keywords/>
  <dc:description/>
  <cp:lastModifiedBy>Melanie Murphy</cp:lastModifiedBy>
  <cp:revision>11</cp:revision>
  <dcterms:created xsi:type="dcterms:W3CDTF">2021-01-29T02:31:00Z</dcterms:created>
  <dcterms:modified xsi:type="dcterms:W3CDTF">2021-03-03T17:27:00Z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0x01010049F9DAF0B182274BB34A6CAE0AA49021</vt:lpwstr>
  </property>
</Properties>
</file>